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84"/>
          <w:szCs w:val="84"/>
          <w:lang w:val="en-US" w:eastAsia="zh-CN"/>
        </w:rPr>
      </w:pPr>
    </w:p>
    <w:p>
      <w:pPr>
        <w:jc w:val="both"/>
        <w:rPr>
          <w:rFonts w:hint="eastAsia"/>
          <w:b/>
          <w:bCs/>
          <w:sz w:val="84"/>
          <w:szCs w:val="84"/>
          <w:lang w:val="en-US" w:eastAsia="zh-CN"/>
        </w:rPr>
      </w:pPr>
    </w:p>
    <w:p>
      <w:pPr>
        <w:jc w:val="center"/>
        <w:rPr>
          <w:rFonts w:hint="eastAsia" w:eastAsiaTheme="minorEastAsia"/>
          <w:b/>
          <w:bCs/>
          <w:sz w:val="84"/>
          <w:szCs w:val="84"/>
          <w:lang w:val="en-US" w:eastAsia="zh-CN"/>
        </w:rPr>
      </w:pPr>
      <w:r>
        <w:rPr>
          <w:rFonts w:hint="eastAsia"/>
          <w:b/>
          <w:bCs/>
          <w:sz w:val="84"/>
          <w:szCs w:val="84"/>
          <w:lang w:val="en-US" w:eastAsia="zh-CN"/>
        </w:rPr>
        <w:t>STR800产品简介</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eastAsia"/>
          <w:lang w:val="en-US" w:eastAsia="zh-CN"/>
        </w:rPr>
      </w:pPr>
      <w:r>
        <w:rPr>
          <w:rFonts w:hint="eastAsia"/>
          <w:lang w:val="en-US" w:eastAsia="zh-CN"/>
        </w:rPr>
        <w:t>橙果创服</w:t>
      </w: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960" w:lineRule="auto"/>
        <w:jc w:val="both"/>
        <w:textAlignment w:val="auto"/>
        <w:rPr>
          <w:rFonts w:hint="eastAsia"/>
          <w:b/>
          <w:bCs/>
          <w:sz w:val="52"/>
          <w:szCs w:val="52"/>
          <w:lang w:val="en-US" w:eastAsia="zh-CN"/>
        </w:rPr>
      </w:pPr>
      <w:r>
        <w:rPr>
          <w:rFonts w:hint="eastAsia"/>
          <w:b/>
          <w:bCs/>
          <w:sz w:val="52"/>
          <w:szCs w:val="52"/>
          <w:lang w:val="en-US" w:eastAsia="zh-CN"/>
        </w:rPr>
        <w:t>产品概述</w:t>
      </w:r>
    </w:p>
    <w:p>
      <w:pPr>
        <w:bidi w:val="0"/>
        <w:ind w:left="420" w:leftChars="0" w:firstLine="420" w:firstLineChars="0"/>
        <w:jc w:val="left"/>
        <w:rPr>
          <w:rFonts w:hint="eastAsia"/>
          <w:sz w:val="28"/>
          <w:szCs w:val="28"/>
          <w:vertAlign w:val="baseline"/>
          <w:lang w:val="en-US" w:eastAsia="zh-CN"/>
        </w:rPr>
      </w:pPr>
      <w:r>
        <w:rPr>
          <w:rFonts w:hint="eastAsia"/>
          <w:sz w:val="28"/>
          <w:szCs w:val="28"/>
          <w:vertAlign w:val="baseline"/>
          <w:lang w:val="en-US" w:eastAsia="zh-CN"/>
        </w:rPr>
        <w:t>STR800路由器适用于作为企业分支或者微小型工作站的边界出口路由器使用。设备支持</w:t>
      </w:r>
      <w:r>
        <w:rPr>
          <w:rFonts w:hint="default"/>
          <w:sz w:val="28"/>
          <w:szCs w:val="28"/>
          <w:vertAlign w:val="baseline"/>
          <w:lang w:val="en-US" w:eastAsia="zh-CN"/>
        </w:rPr>
        <w:t>cellular</w:t>
      </w:r>
      <w:r>
        <w:rPr>
          <w:rFonts w:hint="eastAsia"/>
          <w:sz w:val="28"/>
          <w:szCs w:val="28"/>
          <w:vertAlign w:val="baseline"/>
          <w:lang w:val="en-US" w:eastAsia="zh-CN"/>
        </w:rPr>
        <w:t>以及</w:t>
      </w:r>
      <w:r>
        <w:rPr>
          <w:rFonts w:hint="default"/>
          <w:sz w:val="28"/>
          <w:szCs w:val="28"/>
          <w:vertAlign w:val="baseline"/>
          <w:lang w:val="en-US" w:eastAsia="zh-CN"/>
        </w:rPr>
        <w:t>Ethernet</w:t>
      </w:r>
      <w:r>
        <w:rPr>
          <w:rFonts w:hint="eastAsia"/>
          <w:sz w:val="28"/>
          <w:szCs w:val="28"/>
          <w:vertAlign w:val="baseline"/>
          <w:lang w:val="en-US" w:eastAsia="zh-CN"/>
        </w:rPr>
        <w:t>接口，可以提供灵活的</w:t>
      </w:r>
      <w:r>
        <w:rPr>
          <w:rFonts w:hint="default"/>
          <w:sz w:val="28"/>
          <w:szCs w:val="28"/>
          <w:vertAlign w:val="baseline"/>
          <w:lang w:val="en-US" w:eastAsia="zh-CN"/>
        </w:rPr>
        <w:t>Internet</w:t>
      </w:r>
      <w:r>
        <w:rPr>
          <w:rFonts w:hint="eastAsia"/>
          <w:sz w:val="28"/>
          <w:szCs w:val="28"/>
          <w:vertAlign w:val="baseline"/>
          <w:lang w:val="en-US" w:eastAsia="zh-CN"/>
        </w:rPr>
        <w:t>接入方式，并且支持链路保护功能，能够根据需求实现出口链路的负载或者主备冗余功能。</w:t>
      </w:r>
      <w:r>
        <w:rPr>
          <w:rFonts w:hint="default"/>
          <w:sz w:val="28"/>
          <w:szCs w:val="28"/>
          <w:vertAlign w:val="baseline"/>
          <w:lang w:val="en-US" w:eastAsia="zh-CN"/>
        </w:rPr>
        <w:t>Cellular</w:t>
      </w:r>
      <w:r>
        <w:rPr>
          <w:rFonts w:hint="eastAsia"/>
          <w:sz w:val="28"/>
          <w:szCs w:val="28"/>
          <w:vertAlign w:val="baseline"/>
          <w:lang w:val="en-US" w:eastAsia="zh-CN"/>
        </w:rPr>
        <w:t>接口支持</w:t>
      </w:r>
      <w:r>
        <w:rPr>
          <w:rFonts w:hint="default"/>
          <w:sz w:val="28"/>
          <w:szCs w:val="28"/>
          <w:vertAlign w:val="baseline"/>
          <w:lang w:val="en-US" w:eastAsia="zh-CN"/>
        </w:rPr>
        <w:t>SIM</w:t>
      </w:r>
      <w:r>
        <w:rPr>
          <w:rFonts w:hint="eastAsia"/>
          <w:sz w:val="28"/>
          <w:szCs w:val="28"/>
          <w:vertAlign w:val="baseline"/>
          <w:lang w:val="en-US" w:eastAsia="zh-CN"/>
        </w:rPr>
        <w:t>卡备份以及</w:t>
      </w:r>
      <w:r>
        <w:rPr>
          <w:rFonts w:hint="default"/>
          <w:sz w:val="28"/>
          <w:szCs w:val="28"/>
          <w:vertAlign w:val="baseline"/>
          <w:lang w:val="en-US" w:eastAsia="zh-CN"/>
        </w:rPr>
        <w:t>SIM</w:t>
      </w:r>
      <w:r>
        <w:rPr>
          <w:rFonts w:hint="eastAsia"/>
          <w:sz w:val="28"/>
          <w:szCs w:val="28"/>
          <w:vertAlign w:val="baseline"/>
          <w:lang w:val="en-US" w:eastAsia="zh-CN"/>
        </w:rPr>
        <w:t>卡的自动切换功能，提供更加安全、可靠的服务。</w:t>
      </w:r>
    </w:p>
    <w:p>
      <w:pPr>
        <w:bidi w:val="0"/>
        <w:ind w:left="420" w:leftChars="0" w:firstLine="420" w:firstLineChars="0"/>
        <w:jc w:val="left"/>
        <w:rPr>
          <w:rFonts w:hint="eastAsia"/>
          <w:sz w:val="28"/>
          <w:szCs w:val="28"/>
          <w:vertAlign w:val="baseline"/>
          <w:lang w:val="en-US" w:eastAsia="zh-CN"/>
        </w:rPr>
      </w:pPr>
      <w:r>
        <w:rPr>
          <w:rFonts w:hint="default"/>
          <w:sz w:val="28"/>
          <w:szCs w:val="28"/>
          <w:vertAlign w:val="baseline"/>
          <w:lang w:val="en-US" w:eastAsia="zh-CN"/>
        </w:rPr>
        <w:t>STR800</w:t>
      </w:r>
      <w:r>
        <w:rPr>
          <w:rFonts w:hint="eastAsia"/>
          <w:sz w:val="28"/>
          <w:szCs w:val="28"/>
          <w:vertAlign w:val="baseline"/>
          <w:lang w:val="en-US" w:eastAsia="zh-CN"/>
        </w:rPr>
        <w:t>路由器支持</w:t>
      </w:r>
      <w:r>
        <w:rPr>
          <w:rFonts w:hint="default"/>
          <w:sz w:val="28"/>
          <w:szCs w:val="28"/>
          <w:vertAlign w:val="baseline"/>
          <w:lang w:val="en-US" w:eastAsia="zh-CN"/>
        </w:rPr>
        <w:t>ACL</w:t>
      </w:r>
      <w:r>
        <w:rPr>
          <w:rFonts w:hint="eastAsia"/>
          <w:sz w:val="28"/>
          <w:szCs w:val="28"/>
          <w:vertAlign w:val="baseline"/>
          <w:lang w:val="en-US" w:eastAsia="zh-CN"/>
        </w:rPr>
        <w:t>、</w:t>
      </w:r>
      <w:r>
        <w:rPr>
          <w:rFonts w:hint="default"/>
          <w:sz w:val="28"/>
          <w:szCs w:val="28"/>
          <w:vertAlign w:val="baseline"/>
          <w:lang w:val="en-US" w:eastAsia="zh-CN"/>
        </w:rPr>
        <w:t>NAT</w:t>
      </w:r>
      <w:r>
        <w:rPr>
          <w:rFonts w:hint="eastAsia"/>
          <w:sz w:val="28"/>
          <w:szCs w:val="28"/>
          <w:vertAlign w:val="baseline"/>
          <w:lang w:val="en-US" w:eastAsia="zh-CN"/>
        </w:rPr>
        <w:t>、访问控制、</w:t>
      </w:r>
      <w:r>
        <w:rPr>
          <w:rFonts w:hint="default"/>
          <w:sz w:val="28"/>
          <w:szCs w:val="28"/>
          <w:vertAlign w:val="baseline"/>
          <w:lang w:val="en-US" w:eastAsia="zh-CN"/>
        </w:rPr>
        <w:t>IPSec VPN</w:t>
      </w:r>
      <w:r>
        <w:rPr>
          <w:rFonts w:hint="eastAsia"/>
          <w:sz w:val="28"/>
          <w:szCs w:val="28"/>
          <w:vertAlign w:val="baseline"/>
          <w:lang w:val="en-US" w:eastAsia="zh-CN"/>
        </w:rPr>
        <w:t>、</w:t>
      </w:r>
      <w:r>
        <w:rPr>
          <w:rFonts w:hint="default"/>
          <w:sz w:val="28"/>
          <w:szCs w:val="28"/>
          <w:vertAlign w:val="baseline"/>
          <w:lang w:val="en-US" w:eastAsia="zh-CN"/>
        </w:rPr>
        <w:t>GRE VPN</w:t>
      </w:r>
      <w:r>
        <w:rPr>
          <w:rFonts w:hint="eastAsia"/>
          <w:sz w:val="28"/>
          <w:szCs w:val="28"/>
          <w:vertAlign w:val="baseline"/>
          <w:lang w:val="en-US" w:eastAsia="zh-CN"/>
        </w:rPr>
        <w:t>、</w:t>
      </w:r>
      <w:r>
        <w:rPr>
          <w:rFonts w:hint="default"/>
          <w:sz w:val="28"/>
          <w:szCs w:val="28"/>
          <w:vertAlign w:val="baseline"/>
          <w:lang w:val="en-US" w:eastAsia="zh-CN"/>
        </w:rPr>
        <w:t>L2TP VPN</w:t>
      </w:r>
      <w:r>
        <w:rPr>
          <w:rFonts w:hint="eastAsia"/>
          <w:sz w:val="28"/>
          <w:szCs w:val="28"/>
          <w:vertAlign w:val="baseline"/>
          <w:lang w:val="en-US" w:eastAsia="zh-CN"/>
        </w:rPr>
        <w:t>等安全应用协议，为用户安全上网、总部</w:t>
      </w:r>
      <w:r>
        <w:rPr>
          <w:rFonts w:hint="default"/>
          <w:sz w:val="28"/>
          <w:szCs w:val="28"/>
          <w:vertAlign w:val="baseline"/>
          <w:lang w:val="en-US" w:eastAsia="zh-CN"/>
        </w:rPr>
        <w:t>-</w:t>
      </w:r>
      <w:r>
        <w:rPr>
          <w:rFonts w:hint="eastAsia"/>
          <w:sz w:val="28"/>
          <w:szCs w:val="28"/>
          <w:vertAlign w:val="baseline"/>
          <w:lang w:val="en-US" w:eastAsia="zh-CN"/>
        </w:rPr>
        <w:t>分支间的数据安全传输提供安全、可控的保护。</w:t>
      </w:r>
    </w:p>
    <w:p>
      <w:pPr>
        <w:bidi w:val="0"/>
        <w:ind w:left="420" w:leftChars="0" w:firstLine="420" w:firstLineChars="0"/>
        <w:jc w:val="left"/>
        <w:rPr>
          <w:rFonts w:hint="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b/>
          <w:bCs/>
          <w:sz w:val="32"/>
          <w:szCs w:val="32"/>
          <w:lang w:val="en-US" w:eastAsia="zh-CN"/>
        </w:rPr>
      </w:pPr>
      <w:r>
        <w:rPr>
          <w:rFonts w:hint="eastAsia"/>
          <w:b/>
          <w:bCs/>
          <w:sz w:val="32"/>
          <w:szCs w:val="32"/>
          <w:lang w:val="en-US" w:eastAsia="zh-CN"/>
        </w:rPr>
        <w:t>STR800产品外观图</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6"/>
        <w:gridCol w:w="2836"/>
        <w:gridCol w:w="2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6" w:type="dxa"/>
          </w:tcPr>
          <w:p>
            <w:pPr>
              <w:bidi w:val="0"/>
              <w:jc w:val="center"/>
              <w:rPr>
                <w:rFonts w:hint="default"/>
                <w:sz w:val="28"/>
                <w:szCs w:val="28"/>
                <w:vertAlign w:val="baseline"/>
                <w:lang w:val="en-US" w:eastAsia="zh-CN"/>
              </w:rPr>
            </w:pPr>
            <w:r>
              <w:rPr>
                <w:rFonts w:hint="eastAsia"/>
                <w:sz w:val="28"/>
                <w:szCs w:val="28"/>
                <w:vertAlign w:val="baseline"/>
                <w:lang w:val="en-US" w:eastAsia="zh-CN"/>
              </w:rPr>
              <w:t>产品名称</w:t>
            </w:r>
          </w:p>
        </w:tc>
        <w:tc>
          <w:tcPr>
            <w:tcW w:w="2836" w:type="dxa"/>
          </w:tcPr>
          <w:p>
            <w:pPr>
              <w:bidi w:val="0"/>
              <w:jc w:val="center"/>
              <w:rPr>
                <w:rFonts w:hint="default"/>
                <w:sz w:val="28"/>
                <w:szCs w:val="28"/>
                <w:vertAlign w:val="baseline"/>
                <w:lang w:val="en-US" w:eastAsia="zh-CN"/>
              </w:rPr>
            </w:pPr>
            <w:r>
              <w:rPr>
                <w:rFonts w:hint="eastAsia"/>
                <w:sz w:val="28"/>
                <w:szCs w:val="28"/>
                <w:vertAlign w:val="baseline"/>
                <w:lang w:val="en-US" w:eastAsia="zh-CN"/>
              </w:rPr>
              <w:t>产品介绍</w:t>
            </w:r>
          </w:p>
        </w:tc>
        <w:tc>
          <w:tcPr>
            <w:tcW w:w="2830" w:type="dxa"/>
          </w:tcPr>
          <w:p>
            <w:pPr>
              <w:bidi w:val="0"/>
              <w:jc w:val="center"/>
              <w:rPr>
                <w:rFonts w:hint="default"/>
                <w:sz w:val="28"/>
                <w:szCs w:val="28"/>
                <w:vertAlign w:val="baseline"/>
                <w:lang w:val="en-US" w:eastAsia="zh-CN"/>
              </w:rPr>
            </w:pPr>
            <w:r>
              <w:rPr>
                <w:rFonts w:hint="eastAsia"/>
                <w:sz w:val="28"/>
                <w:szCs w:val="28"/>
                <w:vertAlign w:val="baseline"/>
                <w:lang w:val="en-US" w:eastAsia="zh-CN"/>
              </w:rPr>
              <w:t>适用场景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6" w:type="dxa"/>
          </w:tcPr>
          <w:p>
            <w:pPr>
              <w:bidi w:val="0"/>
              <w:rPr>
                <w:rFonts w:hint="default"/>
                <w:sz w:val="28"/>
                <w:szCs w:val="28"/>
                <w:vertAlign w:val="baseline"/>
                <w:lang w:val="en-US" w:eastAsia="zh-CN"/>
              </w:rPr>
            </w:pPr>
          </w:p>
          <w:p>
            <w:pPr>
              <w:bidi w:val="0"/>
              <w:jc w:val="center"/>
              <w:rPr>
                <w:rFonts w:hint="eastAsia"/>
                <w:b/>
                <w:bCs/>
                <w:sz w:val="28"/>
                <w:szCs w:val="28"/>
                <w:vertAlign w:val="baseline"/>
                <w:lang w:val="en-US" w:eastAsia="zh-CN"/>
              </w:rPr>
            </w:pPr>
            <w:r>
              <w:rPr>
                <w:rFonts w:hint="eastAsia"/>
                <w:b/>
                <w:bCs/>
                <w:sz w:val="28"/>
                <w:szCs w:val="28"/>
                <w:vertAlign w:val="baseline"/>
                <w:lang w:val="en-US" w:eastAsia="zh-CN"/>
              </w:rPr>
              <w:drawing>
                <wp:inline distT="0" distB="0" distL="114300" distR="114300">
                  <wp:extent cx="1666240" cy="414020"/>
                  <wp:effectExtent l="0" t="0" r="10160" b="5080"/>
                  <wp:docPr id="1" name="图片 1" descr="STR800-4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TR800-4S"/>
                          <pic:cNvPicPr>
                            <a:picLocks noChangeAspect="1"/>
                          </pic:cNvPicPr>
                        </pic:nvPicPr>
                        <pic:blipFill>
                          <a:blip r:embed="rId4"/>
                          <a:stretch>
                            <a:fillRect/>
                          </a:stretch>
                        </pic:blipFill>
                        <pic:spPr>
                          <a:xfrm>
                            <a:off x="0" y="0"/>
                            <a:ext cx="1666240" cy="414020"/>
                          </a:xfrm>
                          <a:prstGeom prst="rect">
                            <a:avLst/>
                          </a:prstGeom>
                        </pic:spPr>
                      </pic:pic>
                    </a:graphicData>
                  </a:graphic>
                </wp:inline>
              </w:drawing>
            </w:r>
          </w:p>
          <w:p>
            <w:pPr>
              <w:bidi w:val="0"/>
              <w:jc w:val="center"/>
              <w:rPr>
                <w:rFonts w:hint="eastAsia"/>
                <w:sz w:val="28"/>
                <w:szCs w:val="28"/>
                <w:vertAlign w:val="baseline"/>
                <w:lang w:val="en-US" w:eastAsia="zh-CN"/>
              </w:rPr>
            </w:pPr>
          </w:p>
          <w:p>
            <w:pPr>
              <w:bidi w:val="0"/>
              <w:jc w:val="center"/>
              <w:rPr>
                <w:rFonts w:hint="default"/>
                <w:sz w:val="28"/>
                <w:szCs w:val="28"/>
                <w:vertAlign w:val="baseline"/>
                <w:lang w:val="en-US" w:eastAsia="zh-CN"/>
              </w:rPr>
            </w:pPr>
            <w:r>
              <w:rPr>
                <w:rFonts w:hint="eastAsia"/>
                <w:sz w:val="28"/>
                <w:szCs w:val="28"/>
                <w:vertAlign w:val="baseline"/>
                <w:lang w:val="en-US" w:eastAsia="zh-CN"/>
              </w:rPr>
              <w:t>STR800</w:t>
            </w:r>
          </w:p>
        </w:tc>
        <w:tc>
          <w:tcPr>
            <w:tcW w:w="2836" w:type="dxa"/>
          </w:tcPr>
          <w:p>
            <w:pPr>
              <w:bidi w:val="0"/>
              <w:jc w:val="center"/>
              <w:rPr>
                <w:rFonts w:hint="eastAsia"/>
                <w:sz w:val="28"/>
                <w:szCs w:val="28"/>
                <w:vertAlign w:val="baseline"/>
                <w:lang w:val="en-US" w:eastAsia="zh-CN"/>
              </w:rPr>
            </w:pPr>
            <w:r>
              <w:rPr>
                <w:rFonts w:hint="eastAsia"/>
                <w:sz w:val="28"/>
                <w:szCs w:val="28"/>
                <w:vertAlign w:val="baseline"/>
                <w:lang w:val="en-US" w:eastAsia="zh-CN"/>
              </w:rPr>
              <w:t>边界安全路由器</w:t>
            </w:r>
          </w:p>
          <w:p>
            <w:pPr>
              <w:bidi w:val="0"/>
              <w:jc w:val="center"/>
              <w:rPr>
                <w:rFonts w:hint="eastAsia"/>
                <w:sz w:val="28"/>
                <w:szCs w:val="28"/>
                <w:vertAlign w:val="baseline"/>
                <w:lang w:val="en-US" w:eastAsia="zh-CN"/>
              </w:rPr>
            </w:pPr>
            <w:r>
              <w:rPr>
                <w:rFonts w:hint="eastAsia"/>
                <w:sz w:val="28"/>
                <w:szCs w:val="28"/>
                <w:vertAlign w:val="baseline"/>
                <w:lang w:val="en-US" w:eastAsia="zh-CN"/>
              </w:rPr>
              <w:t>安全可靠</w:t>
            </w:r>
          </w:p>
          <w:p>
            <w:pPr>
              <w:bidi w:val="0"/>
              <w:jc w:val="center"/>
              <w:rPr>
                <w:rFonts w:hint="eastAsia"/>
                <w:sz w:val="28"/>
                <w:szCs w:val="28"/>
                <w:vertAlign w:val="baseline"/>
                <w:lang w:val="en-US" w:eastAsia="zh-CN"/>
              </w:rPr>
            </w:pPr>
            <w:r>
              <w:rPr>
                <w:rFonts w:hint="eastAsia"/>
                <w:sz w:val="28"/>
                <w:szCs w:val="28"/>
                <w:vertAlign w:val="baseline"/>
                <w:lang w:val="en-US" w:eastAsia="zh-CN"/>
              </w:rPr>
              <w:t>桌面式部署</w:t>
            </w:r>
          </w:p>
          <w:p>
            <w:pPr>
              <w:bidi w:val="0"/>
              <w:jc w:val="center"/>
              <w:rPr>
                <w:rFonts w:hint="default"/>
                <w:sz w:val="28"/>
                <w:szCs w:val="28"/>
                <w:vertAlign w:val="baseline"/>
                <w:lang w:val="en-US" w:eastAsia="zh-CN"/>
              </w:rPr>
            </w:pPr>
            <w:r>
              <w:rPr>
                <w:rFonts w:hint="eastAsia"/>
                <w:sz w:val="28"/>
                <w:szCs w:val="28"/>
                <w:vertAlign w:val="baseline"/>
                <w:lang w:val="en-US" w:eastAsia="zh-CN"/>
              </w:rPr>
              <w:t>533MHz CPU、128M内存、16M flash</w:t>
            </w:r>
          </w:p>
        </w:tc>
        <w:tc>
          <w:tcPr>
            <w:tcW w:w="2830" w:type="dxa"/>
            <w:vAlign w:val="center"/>
          </w:tcPr>
          <w:p>
            <w:pPr>
              <w:bidi w:val="0"/>
              <w:jc w:val="center"/>
              <w:rPr>
                <w:rFonts w:hint="default"/>
                <w:sz w:val="28"/>
                <w:szCs w:val="28"/>
                <w:vertAlign w:val="baseline"/>
                <w:lang w:val="en-US" w:eastAsia="zh-CN"/>
              </w:rPr>
            </w:pPr>
            <w:r>
              <w:rPr>
                <w:rFonts w:hint="eastAsia"/>
                <w:sz w:val="28"/>
                <w:szCs w:val="28"/>
                <w:vertAlign w:val="baseline"/>
                <w:lang w:val="en-US" w:eastAsia="zh-CN"/>
              </w:rPr>
              <w:t>边界安全接入</w:t>
            </w:r>
          </w:p>
        </w:tc>
      </w:tr>
    </w:tbl>
    <w:p>
      <w:pPr>
        <w:keepNext w:val="0"/>
        <w:keepLines w:val="0"/>
        <w:pageBreakBefore w:val="0"/>
        <w:widowControl w:val="0"/>
        <w:kinsoku/>
        <w:wordWrap/>
        <w:overflowPunct/>
        <w:topLinePunct w:val="0"/>
        <w:autoSpaceDE/>
        <w:autoSpaceDN/>
        <w:bidi w:val="0"/>
        <w:adjustRightInd/>
        <w:snapToGrid/>
        <w:spacing w:line="960" w:lineRule="auto"/>
        <w:jc w:val="both"/>
        <w:textAlignment w:val="auto"/>
        <w:rPr>
          <w:rFonts w:hint="eastAsia"/>
          <w:b/>
          <w:bCs/>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960" w:lineRule="auto"/>
        <w:jc w:val="both"/>
        <w:textAlignment w:val="auto"/>
        <w:rPr>
          <w:rFonts w:hint="eastAsia"/>
          <w:b/>
          <w:bCs/>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960" w:lineRule="auto"/>
        <w:jc w:val="both"/>
        <w:textAlignment w:val="auto"/>
        <w:rPr>
          <w:rFonts w:hint="eastAsia"/>
          <w:b/>
          <w:bCs/>
          <w:sz w:val="52"/>
          <w:szCs w:val="52"/>
          <w:lang w:val="en-US" w:eastAsia="zh-CN"/>
        </w:rPr>
      </w:pPr>
      <w:r>
        <w:rPr>
          <w:rFonts w:hint="eastAsia"/>
          <w:b/>
          <w:bCs/>
          <w:sz w:val="52"/>
          <w:szCs w:val="52"/>
          <w:lang w:val="en-US" w:eastAsia="zh-CN"/>
        </w:rPr>
        <w:t>关键特性与价值</w:t>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b/>
          <w:bCs/>
          <w:sz w:val="32"/>
          <w:szCs w:val="32"/>
          <w:lang w:val="en-US" w:eastAsia="zh-CN"/>
        </w:rPr>
      </w:pPr>
      <w:r>
        <w:rPr>
          <w:rFonts w:hint="eastAsia"/>
          <w:b/>
          <w:bCs/>
          <w:sz w:val="32"/>
          <w:szCs w:val="32"/>
          <w:lang w:val="en-US" w:eastAsia="zh-CN"/>
        </w:rPr>
        <w:t>灵活接入，稳定可靠</w:t>
      </w:r>
    </w:p>
    <w:p>
      <w:pPr>
        <w:numPr>
          <w:ilvl w:val="0"/>
          <w:numId w:val="1"/>
        </w:numPr>
        <w:bidi w:val="0"/>
        <w:ind w:left="845" w:leftChars="0" w:hanging="425" w:firstLineChars="0"/>
        <w:rPr>
          <w:rFonts w:hint="eastAsia"/>
          <w:sz w:val="28"/>
          <w:szCs w:val="28"/>
          <w:lang w:val="en-US" w:eastAsia="zh-CN"/>
        </w:rPr>
      </w:pPr>
      <w:r>
        <w:rPr>
          <w:rFonts w:hint="eastAsia"/>
          <w:sz w:val="28"/>
          <w:szCs w:val="28"/>
          <w:lang w:val="en-US" w:eastAsia="zh-CN"/>
        </w:rPr>
        <w:t>支持</w:t>
      </w:r>
      <w:r>
        <w:rPr>
          <w:rFonts w:hint="default"/>
          <w:sz w:val="28"/>
          <w:szCs w:val="28"/>
          <w:lang w:val="en-US" w:eastAsia="zh-CN"/>
        </w:rPr>
        <w:t>cellular</w:t>
      </w:r>
      <w:r>
        <w:rPr>
          <w:rFonts w:hint="eastAsia"/>
          <w:sz w:val="28"/>
          <w:szCs w:val="28"/>
          <w:lang w:val="en-US" w:eastAsia="zh-CN"/>
        </w:rPr>
        <w:t>接口、</w:t>
      </w:r>
      <w:r>
        <w:rPr>
          <w:rFonts w:hint="default"/>
          <w:sz w:val="28"/>
          <w:szCs w:val="28"/>
          <w:lang w:val="en-US" w:eastAsia="zh-CN"/>
        </w:rPr>
        <w:t>Ethernet</w:t>
      </w:r>
      <w:r>
        <w:rPr>
          <w:rFonts w:hint="eastAsia"/>
          <w:sz w:val="28"/>
          <w:szCs w:val="28"/>
          <w:lang w:val="en-US" w:eastAsia="zh-CN"/>
        </w:rPr>
        <w:t>接口，接入方式灵活多变</w:t>
      </w:r>
    </w:p>
    <w:p>
      <w:pPr>
        <w:numPr>
          <w:ilvl w:val="0"/>
          <w:numId w:val="1"/>
        </w:numPr>
        <w:bidi w:val="0"/>
        <w:ind w:left="845" w:leftChars="0" w:hanging="425" w:firstLineChars="0"/>
        <w:rPr>
          <w:rFonts w:hint="eastAsia"/>
          <w:sz w:val="28"/>
          <w:szCs w:val="28"/>
          <w:lang w:val="en-US" w:eastAsia="zh-CN"/>
        </w:rPr>
      </w:pPr>
      <w:r>
        <w:rPr>
          <w:rFonts w:hint="eastAsia"/>
          <w:sz w:val="28"/>
          <w:szCs w:val="28"/>
          <w:lang w:val="en-US" w:eastAsia="zh-CN"/>
        </w:rPr>
        <w:t>支持</w:t>
      </w:r>
      <w:r>
        <w:rPr>
          <w:rFonts w:hint="default"/>
          <w:sz w:val="28"/>
          <w:szCs w:val="28"/>
          <w:lang w:val="en-US" w:eastAsia="zh-CN"/>
        </w:rPr>
        <w:t>SIM</w:t>
      </w:r>
      <w:r>
        <w:rPr>
          <w:rFonts w:hint="eastAsia"/>
          <w:sz w:val="28"/>
          <w:szCs w:val="28"/>
          <w:lang w:val="en-US" w:eastAsia="zh-CN"/>
        </w:rPr>
        <w:t>卡备份以及自动切换功能</w:t>
      </w:r>
    </w:p>
    <w:p>
      <w:pPr>
        <w:numPr>
          <w:ilvl w:val="0"/>
          <w:numId w:val="1"/>
        </w:numPr>
        <w:bidi w:val="0"/>
        <w:ind w:left="845" w:leftChars="0" w:hanging="425" w:firstLineChars="0"/>
        <w:rPr>
          <w:rFonts w:hint="eastAsia"/>
          <w:sz w:val="28"/>
          <w:szCs w:val="28"/>
          <w:lang w:val="en-US" w:eastAsia="zh-CN"/>
        </w:rPr>
      </w:pPr>
      <w:r>
        <w:rPr>
          <w:rFonts w:hint="eastAsia"/>
          <w:sz w:val="28"/>
          <w:szCs w:val="28"/>
          <w:lang w:val="en-US" w:eastAsia="zh-CN"/>
        </w:rPr>
        <w:t>支持链路负载</w:t>
      </w:r>
      <w:r>
        <w:rPr>
          <w:rFonts w:hint="default"/>
          <w:sz w:val="28"/>
          <w:szCs w:val="28"/>
          <w:lang w:val="en-US" w:eastAsia="zh-CN"/>
        </w:rPr>
        <w:t>/</w:t>
      </w:r>
      <w:r>
        <w:rPr>
          <w:rFonts w:hint="eastAsia"/>
          <w:sz w:val="28"/>
          <w:szCs w:val="28"/>
          <w:lang w:val="en-US" w:eastAsia="zh-CN"/>
        </w:rPr>
        <w:t>主备冗余功能，且支持链路检测功能，实现故障链路自动切换</w:t>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b/>
          <w:bCs/>
          <w:sz w:val="32"/>
          <w:szCs w:val="32"/>
          <w:lang w:val="en-US" w:eastAsia="zh-CN"/>
        </w:rPr>
      </w:pPr>
      <w:r>
        <w:rPr>
          <w:rFonts w:hint="eastAsia"/>
          <w:b/>
          <w:bCs/>
          <w:sz w:val="32"/>
          <w:szCs w:val="32"/>
          <w:lang w:val="en-US" w:eastAsia="zh-CN"/>
        </w:rPr>
        <w:t>可控访问，安全传输</w:t>
      </w:r>
    </w:p>
    <w:p>
      <w:pPr>
        <w:numPr>
          <w:ilvl w:val="0"/>
          <w:numId w:val="2"/>
        </w:numPr>
        <w:bidi w:val="0"/>
        <w:ind w:left="845" w:leftChars="0" w:hanging="425" w:firstLineChars="0"/>
        <w:rPr>
          <w:rFonts w:hint="eastAsia"/>
          <w:sz w:val="28"/>
          <w:szCs w:val="28"/>
          <w:lang w:val="en-US" w:eastAsia="zh-CN"/>
        </w:rPr>
      </w:pPr>
      <w:r>
        <w:rPr>
          <w:rFonts w:hint="eastAsia"/>
          <w:sz w:val="28"/>
          <w:szCs w:val="28"/>
          <w:lang w:val="en-US" w:eastAsia="zh-CN"/>
        </w:rPr>
        <w:t>支持</w:t>
      </w:r>
      <w:r>
        <w:rPr>
          <w:rFonts w:hint="default"/>
          <w:sz w:val="28"/>
          <w:szCs w:val="28"/>
          <w:lang w:val="en-US" w:eastAsia="zh-CN"/>
        </w:rPr>
        <w:t>ACL</w:t>
      </w:r>
      <w:r>
        <w:rPr>
          <w:rFonts w:hint="eastAsia"/>
          <w:sz w:val="28"/>
          <w:szCs w:val="28"/>
          <w:lang w:val="en-US" w:eastAsia="zh-CN"/>
        </w:rPr>
        <w:t>、</w:t>
      </w:r>
      <w:r>
        <w:rPr>
          <w:rFonts w:hint="default"/>
          <w:sz w:val="28"/>
          <w:szCs w:val="28"/>
          <w:lang w:val="en-US" w:eastAsia="zh-CN"/>
        </w:rPr>
        <w:t>NAT</w:t>
      </w:r>
      <w:r>
        <w:rPr>
          <w:rFonts w:hint="eastAsia"/>
          <w:sz w:val="28"/>
          <w:szCs w:val="28"/>
          <w:lang w:val="en-US" w:eastAsia="zh-CN"/>
        </w:rPr>
        <w:t>、访问控制功能，实现业务的可控访问</w:t>
      </w:r>
    </w:p>
    <w:p>
      <w:pPr>
        <w:numPr>
          <w:ilvl w:val="0"/>
          <w:numId w:val="2"/>
        </w:numPr>
        <w:bidi w:val="0"/>
        <w:ind w:left="845" w:leftChars="0" w:hanging="425" w:firstLineChars="0"/>
        <w:rPr>
          <w:rFonts w:hint="eastAsia"/>
          <w:sz w:val="28"/>
          <w:szCs w:val="28"/>
          <w:lang w:val="en-US" w:eastAsia="zh-CN"/>
        </w:rPr>
      </w:pPr>
      <w:r>
        <w:rPr>
          <w:rFonts w:hint="eastAsia"/>
          <w:sz w:val="28"/>
          <w:szCs w:val="28"/>
          <w:lang w:val="en-US" w:eastAsia="zh-CN"/>
        </w:rPr>
        <w:t>支持</w:t>
      </w:r>
      <w:r>
        <w:rPr>
          <w:rFonts w:hint="default"/>
          <w:sz w:val="28"/>
          <w:szCs w:val="28"/>
          <w:lang w:val="en-US" w:eastAsia="zh-CN"/>
        </w:rPr>
        <w:t>IPSec VPN</w:t>
      </w:r>
      <w:r>
        <w:rPr>
          <w:rFonts w:hint="eastAsia"/>
          <w:sz w:val="28"/>
          <w:szCs w:val="28"/>
          <w:lang w:val="en-US" w:eastAsia="zh-CN"/>
        </w:rPr>
        <w:t>、</w:t>
      </w:r>
      <w:r>
        <w:rPr>
          <w:rFonts w:hint="default"/>
          <w:sz w:val="28"/>
          <w:szCs w:val="28"/>
          <w:lang w:val="en-US" w:eastAsia="zh-CN"/>
        </w:rPr>
        <w:t>GRE VPN</w:t>
      </w:r>
      <w:r>
        <w:rPr>
          <w:rFonts w:hint="eastAsia"/>
          <w:sz w:val="28"/>
          <w:szCs w:val="28"/>
          <w:lang w:val="en-US" w:eastAsia="zh-CN"/>
        </w:rPr>
        <w:t>、</w:t>
      </w:r>
      <w:r>
        <w:rPr>
          <w:rFonts w:hint="default"/>
          <w:sz w:val="28"/>
          <w:szCs w:val="28"/>
          <w:lang w:val="en-US" w:eastAsia="zh-CN"/>
        </w:rPr>
        <w:t>L2TP VPN</w:t>
      </w:r>
      <w:r>
        <w:rPr>
          <w:rFonts w:hint="eastAsia"/>
          <w:sz w:val="28"/>
          <w:szCs w:val="28"/>
          <w:lang w:val="en-US" w:eastAsia="zh-CN"/>
        </w:rPr>
        <w:t>，实现数据的安全传输</w:t>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b/>
          <w:bCs/>
          <w:sz w:val="32"/>
          <w:szCs w:val="32"/>
          <w:lang w:val="en-US" w:eastAsia="zh-CN"/>
        </w:rPr>
      </w:pPr>
      <w:r>
        <w:rPr>
          <w:rFonts w:hint="eastAsia"/>
          <w:b/>
          <w:bCs/>
          <w:sz w:val="32"/>
          <w:szCs w:val="32"/>
          <w:lang w:val="en-US" w:eastAsia="zh-CN"/>
        </w:rPr>
        <w:t>安装简单，使用方便</w:t>
      </w:r>
    </w:p>
    <w:p>
      <w:pPr>
        <w:numPr>
          <w:ilvl w:val="0"/>
          <w:numId w:val="3"/>
        </w:numPr>
        <w:bidi w:val="0"/>
        <w:ind w:left="845" w:leftChars="0" w:hanging="425" w:firstLineChars="0"/>
        <w:rPr>
          <w:rFonts w:hint="eastAsia"/>
          <w:sz w:val="28"/>
          <w:szCs w:val="28"/>
          <w:lang w:val="en-US" w:eastAsia="zh-CN"/>
        </w:rPr>
      </w:pPr>
      <w:r>
        <w:rPr>
          <w:rFonts w:hint="eastAsia"/>
          <w:sz w:val="28"/>
          <w:szCs w:val="28"/>
          <w:lang w:val="en-US" w:eastAsia="zh-CN"/>
        </w:rPr>
        <w:t>免安装，桌面式部署设备</w:t>
      </w:r>
    </w:p>
    <w:p>
      <w:pPr>
        <w:numPr>
          <w:ilvl w:val="0"/>
          <w:numId w:val="3"/>
        </w:numPr>
        <w:bidi w:val="0"/>
        <w:ind w:left="845" w:leftChars="0" w:hanging="425" w:firstLineChars="0"/>
        <w:rPr>
          <w:rFonts w:hint="eastAsia"/>
          <w:sz w:val="28"/>
          <w:szCs w:val="28"/>
          <w:lang w:val="en-US" w:eastAsia="zh-CN"/>
        </w:rPr>
      </w:pPr>
      <w:r>
        <w:rPr>
          <w:rFonts w:hint="eastAsia"/>
          <w:sz w:val="28"/>
          <w:szCs w:val="28"/>
          <w:lang w:val="en-US" w:eastAsia="zh-CN"/>
        </w:rPr>
        <w:t>内置超级电容，突然断电的情况下还能运行</w:t>
      </w:r>
      <w:r>
        <w:rPr>
          <w:rFonts w:hint="default"/>
          <w:sz w:val="28"/>
          <w:szCs w:val="28"/>
          <w:lang w:val="en-US" w:eastAsia="zh-CN"/>
        </w:rPr>
        <w:t>10s</w:t>
      </w:r>
      <w:r>
        <w:rPr>
          <w:rFonts w:hint="eastAsia"/>
          <w:sz w:val="28"/>
          <w:szCs w:val="28"/>
          <w:lang w:val="en-US" w:eastAsia="zh-CN"/>
        </w:rPr>
        <w:t>以上</w:t>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b/>
          <w:bCs/>
          <w:sz w:val="32"/>
          <w:szCs w:val="32"/>
          <w:lang w:val="en-US" w:eastAsia="zh-CN"/>
        </w:rPr>
      </w:pPr>
      <w:r>
        <w:rPr>
          <w:rFonts w:hint="eastAsia"/>
          <w:b/>
          <w:bCs/>
          <w:sz w:val="32"/>
          <w:szCs w:val="32"/>
          <w:lang w:val="en-US" w:eastAsia="zh-CN"/>
        </w:rPr>
        <w:t>管理丰富，运维简单</w:t>
      </w:r>
    </w:p>
    <w:p>
      <w:pPr>
        <w:numPr>
          <w:ilvl w:val="0"/>
          <w:numId w:val="4"/>
        </w:numPr>
        <w:bidi w:val="0"/>
        <w:ind w:left="845" w:leftChars="0" w:hanging="425" w:firstLineChars="0"/>
        <w:rPr>
          <w:rFonts w:hint="eastAsia"/>
          <w:sz w:val="28"/>
          <w:szCs w:val="28"/>
          <w:lang w:val="en-US" w:eastAsia="zh-CN"/>
        </w:rPr>
      </w:pPr>
      <w:r>
        <w:rPr>
          <w:rFonts w:hint="eastAsia"/>
          <w:sz w:val="28"/>
          <w:szCs w:val="28"/>
          <w:lang w:val="en-US" w:eastAsia="zh-CN"/>
        </w:rPr>
        <w:t>支持</w:t>
      </w:r>
      <w:r>
        <w:rPr>
          <w:rFonts w:hint="default"/>
          <w:sz w:val="28"/>
          <w:szCs w:val="28"/>
          <w:lang w:val="en-US" w:eastAsia="zh-CN"/>
        </w:rPr>
        <w:t>TR069</w:t>
      </w:r>
      <w:r>
        <w:rPr>
          <w:rFonts w:hint="eastAsia"/>
          <w:sz w:val="28"/>
          <w:szCs w:val="28"/>
          <w:lang w:val="en-US" w:eastAsia="zh-CN"/>
        </w:rPr>
        <w:t>协议，可实现集中配置管理</w:t>
      </w:r>
    </w:p>
    <w:p>
      <w:pPr>
        <w:numPr>
          <w:ilvl w:val="0"/>
          <w:numId w:val="4"/>
        </w:numPr>
        <w:bidi w:val="0"/>
        <w:ind w:left="845" w:leftChars="0" w:hanging="425" w:firstLineChars="0"/>
        <w:rPr>
          <w:rFonts w:hint="eastAsia"/>
          <w:sz w:val="28"/>
          <w:szCs w:val="28"/>
          <w:lang w:val="en-US" w:eastAsia="zh-CN"/>
        </w:rPr>
      </w:pPr>
      <w:r>
        <w:rPr>
          <w:rFonts w:hint="eastAsia"/>
          <w:sz w:val="28"/>
          <w:szCs w:val="28"/>
          <w:lang w:val="en-US" w:eastAsia="zh-CN"/>
        </w:rPr>
        <w:t>支持本地</w:t>
      </w:r>
      <w:r>
        <w:rPr>
          <w:rFonts w:hint="default"/>
          <w:sz w:val="28"/>
          <w:szCs w:val="28"/>
          <w:lang w:val="en-US" w:eastAsia="zh-CN"/>
        </w:rPr>
        <w:t>Web</w:t>
      </w:r>
      <w:r>
        <w:rPr>
          <w:rFonts w:hint="eastAsia"/>
          <w:sz w:val="28"/>
          <w:szCs w:val="28"/>
          <w:lang w:val="en-US" w:eastAsia="zh-CN"/>
        </w:rPr>
        <w:t>管理，界面友好、配置简单</w:t>
      </w:r>
    </w:p>
    <w:p>
      <w:pPr>
        <w:numPr>
          <w:ilvl w:val="0"/>
          <w:numId w:val="4"/>
        </w:numPr>
        <w:bidi w:val="0"/>
        <w:ind w:left="845" w:leftChars="0" w:hanging="425" w:firstLineChars="0"/>
        <w:rPr>
          <w:rFonts w:hint="eastAsia"/>
          <w:sz w:val="28"/>
          <w:szCs w:val="28"/>
          <w:lang w:val="en-US" w:eastAsia="zh-CN"/>
        </w:rPr>
      </w:pPr>
      <w:r>
        <w:rPr>
          <w:rFonts w:hint="eastAsia"/>
          <w:sz w:val="28"/>
          <w:szCs w:val="28"/>
          <w:lang w:val="en-US" w:eastAsia="zh-CN"/>
        </w:rPr>
        <w:t>支持短信管理功能，管理员轻松实现手机重启设备、切换</w:t>
      </w:r>
      <w:r>
        <w:rPr>
          <w:rFonts w:hint="default"/>
          <w:sz w:val="28"/>
          <w:szCs w:val="28"/>
          <w:lang w:val="en-US" w:eastAsia="zh-CN"/>
        </w:rPr>
        <w:t>SIM</w:t>
      </w:r>
      <w:r>
        <w:rPr>
          <w:rFonts w:hint="eastAsia"/>
          <w:sz w:val="28"/>
          <w:szCs w:val="28"/>
          <w:lang w:val="en-US" w:eastAsia="zh-CN"/>
        </w:rPr>
        <w:t>卡</w:t>
      </w:r>
    </w:p>
    <w:p>
      <w:pPr>
        <w:numPr>
          <w:ilvl w:val="0"/>
          <w:numId w:val="0"/>
        </w:numPr>
        <w:bidi w:val="0"/>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960" w:lineRule="auto"/>
        <w:jc w:val="both"/>
        <w:textAlignment w:val="auto"/>
        <w:rPr>
          <w:rFonts w:hint="eastAsia"/>
          <w:b/>
          <w:bCs/>
          <w:sz w:val="52"/>
          <w:szCs w:val="52"/>
          <w:lang w:val="en-US" w:eastAsia="zh-CN"/>
        </w:rPr>
      </w:pPr>
      <w:r>
        <w:rPr>
          <w:rFonts w:hint="eastAsia"/>
          <w:b/>
          <w:bCs/>
          <w:sz w:val="52"/>
          <w:szCs w:val="52"/>
          <w:lang w:val="en-US" w:eastAsia="zh-CN"/>
        </w:rPr>
        <w:t>产品规格</w:t>
      </w:r>
    </w:p>
    <w:tbl>
      <w:tblPr>
        <w:tblStyle w:val="3"/>
        <w:tblW w:w="8712" w:type="dxa"/>
        <w:jc w:val="center"/>
        <w:shd w:val="clear" w:color="auto" w:fill="auto"/>
        <w:tblLayout w:type="fixed"/>
        <w:tblCellMar>
          <w:top w:w="0" w:type="dxa"/>
          <w:left w:w="0" w:type="dxa"/>
          <w:bottom w:w="0" w:type="dxa"/>
          <w:right w:w="0" w:type="dxa"/>
        </w:tblCellMar>
      </w:tblPr>
      <w:tblGrid>
        <w:gridCol w:w="1395"/>
        <w:gridCol w:w="2367"/>
        <w:gridCol w:w="4950"/>
      </w:tblGrid>
      <w:tr>
        <w:tblPrEx>
          <w:shd w:val="clear" w:color="auto" w:fill="auto"/>
          <w:tblCellMar>
            <w:top w:w="0" w:type="dxa"/>
            <w:left w:w="0" w:type="dxa"/>
            <w:bottom w:w="0" w:type="dxa"/>
            <w:right w:w="0" w:type="dxa"/>
          </w:tblCellMar>
        </w:tblPrEx>
        <w:trPr>
          <w:trHeight w:val="525" w:hRule="atLeast"/>
          <w:jc w:val="center"/>
        </w:trPr>
        <w:tc>
          <w:tcPr>
            <w:tcW w:w="3762" w:type="dxa"/>
            <w:gridSpan w:val="2"/>
            <w:tcBorders>
              <w:top w:val="single" w:color="92CDDC" w:sz="12" w:space="0"/>
              <w:left w:val="single" w:color="92CDDC" w:sz="12" w:space="0"/>
              <w:bottom w:val="single" w:color="92CDDC" w:sz="12" w:space="0"/>
              <w:right w:val="single" w:color="92CDDC" w:sz="12"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FFFFFF"/>
                <w:sz w:val="36"/>
                <w:szCs w:val="36"/>
                <w:u w:val="none"/>
              </w:rPr>
            </w:pPr>
            <w:r>
              <w:rPr>
                <w:rFonts w:hint="eastAsia" w:ascii="微软雅黑" w:hAnsi="微软雅黑" w:eastAsia="微软雅黑" w:cs="微软雅黑"/>
                <w:b/>
                <w:i w:val="0"/>
                <w:color w:val="FFFFFF"/>
                <w:kern w:val="0"/>
                <w:sz w:val="36"/>
                <w:szCs w:val="36"/>
                <w:u w:val="none"/>
                <w:lang w:val="en-US" w:eastAsia="zh-CN" w:bidi="ar"/>
              </w:rPr>
              <w:t>规格名称</w:t>
            </w:r>
          </w:p>
        </w:tc>
        <w:tc>
          <w:tcPr>
            <w:tcW w:w="4950" w:type="dxa"/>
            <w:tcBorders>
              <w:top w:val="single" w:color="92CDDC" w:sz="12" w:space="0"/>
              <w:left w:val="single" w:color="92CDDC" w:sz="12" w:space="0"/>
              <w:bottom w:val="single" w:color="92CDDC" w:sz="12" w:space="0"/>
              <w:right w:val="single" w:color="92CDDC" w:sz="12"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b/>
                <w:i w:val="0"/>
                <w:color w:val="FFFFFF"/>
                <w:sz w:val="36"/>
                <w:szCs w:val="36"/>
                <w:u w:val="none"/>
                <w:lang w:val="en-US" w:eastAsia="zh-CN"/>
              </w:rPr>
            </w:pPr>
            <w:r>
              <w:rPr>
                <w:rFonts w:hint="eastAsia" w:ascii="微软雅黑" w:hAnsi="微软雅黑" w:eastAsia="微软雅黑" w:cs="微软雅黑"/>
                <w:b/>
                <w:i w:val="0"/>
                <w:color w:val="FFFFFF"/>
                <w:sz w:val="36"/>
                <w:szCs w:val="36"/>
                <w:u w:val="none"/>
                <w:lang w:val="en-US" w:eastAsia="zh-CN"/>
              </w:rPr>
              <w:t>STR800</w:t>
            </w:r>
          </w:p>
        </w:tc>
      </w:tr>
      <w:tr>
        <w:tblPrEx>
          <w:shd w:val="clear" w:color="auto" w:fill="auto"/>
          <w:tblCellMar>
            <w:top w:w="0" w:type="dxa"/>
            <w:left w:w="0" w:type="dxa"/>
            <w:bottom w:w="0" w:type="dxa"/>
            <w:right w:w="0" w:type="dxa"/>
          </w:tblCellMar>
        </w:tblPrEx>
        <w:trPr>
          <w:trHeight w:val="525" w:hRule="atLeast"/>
          <w:jc w:val="center"/>
        </w:trPr>
        <w:tc>
          <w:tcPr>
            <w:tcW w:w="8712" w:type="dxa"/>
            <w:gridSpan w:val="3"/>
            <w:tcBorders>
              <w:top w:val="single" w:color="92CDDC" w:sz="12" w:space="0"/>
              <w:left w:val="single" w:color="92CDDC" w:sz="12" w:space="0"/>
              <w:bottom w:val="single" w:color="92CDDC" w:sz="12" w:space="0"/>
              <w:right w:val="single" w:color="92CDDC" w:sz="12" w:space="0"/>
            </w:tcBorders>
            <w:shd w:val="clear" w:color="auto" w:fill="92CDDC"/>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b/>
                <w:i w:val="0"/>
                <w:color w:val="FFFFFF"/>
                <w:sz w:val="36"/>
                <w:szCs w:val="36"/>
                <w:u w:val="none"/>
              </w:rPr>
            </w:pPr>
            <w:r>
              <w:rPr>
                <w:rFonts w:hint="eastAsia" w:ascii="微软雅黑" w:hAnsi="微软雅黑" w:eastAsia="微软雅黑" w:cs="微软雅黑"/>
                <w:b/>
                <w:i w:val="0"/>
                <w:color w:val="FFFFFF"/>
                <w:kern w:val="0"/>
                <w:sz w:val="36"/>
                <w:szCs w:val="36"/>
                <w:u w:val="none"/>
                <w:lang w:val="en-US" w:eastAsia="zh-CN" w:bidi="ar"/>
              </w:rPr>
              <w:t>硬件参数</w:t>
            </w:r>
          </w:p>
        </w:tc>
      </w:tr>
      <w:tr>
        <w:tblPrEx>
          <w:shd w:val="clear" w:color="auto" w:fill="auto"/>
          <w:tblCellMar>
            <w:top w:w="0" w:type="dxa"/>
            <w:left w:w="0" w:type="dxa"/>
            <w:bottom w:w="0" w:type="dxa"/>
            <w:right w:w="0" w:type="dxa"/>
          </w:tblCellMar>
        </w:tblPrEx>
        <w:trPr>
          <w:trHeight w:val="360" w:hRule="atLeast"/>
          <w:jc w:val="center"/>
        </w:trPr>
        <w:tc>
          <w:tcPr>
            <w:tcW w:w="1395" w:type="dxa"/>
            <w:vMerge w:val="restart"/>
            <w:tcBorders>
              <w:top w:val="single" w:color="92CDDC" w:sz="12" w:space="0"/>
              <w:left w:val="single" w:color="92CDDC" w:sz="12" w:space="0"/>
              <w:bottom w:val="single" w:color="92CDDC" w:sz="12" w:space="0"/>
              <w:right w:val="single" w:color="92CDDC" w:sz="12"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CPU小系统</w:t>
            </w:r>
          </w:p>
        </w:tc>
        <w:tc>
          <w:tcPr>
            <w:tcW w:w="2367" w:type="dxa"/>
            <w:tcBorders>
              <w:top w:val="single" w:color="92CDDC" w:sz="12" w:space="0"/>
              <w:left w:val="single" w:color="92CDDC" w:sz="12" w:space="0"/>
              <w:bottom w:val="single" w:color="92CDDC" w:sz="12" w:space="0"/>
              <w:right w:val="single" w:color="92CDDC" w:sz="12"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CPU型号</w:t>
            </w:r>
          </w:p>
        </w:tc>
        <w:tc>
          <w:tcPr>
            <w:tcW w:w="4950" w:type="dxa"/>
            <w:tcBorders>
              <w:top w:val="single" w:color="92CDDC" w:sz="12" w:space="0"/>
              <w:left w:val="single" w:color="92CDDC" w:sz="12" w:space="0"/>
              <w:bottom w:val="single" w:color="92CDDC" w:sz="12" w:space="0"/>
              <w:right w:val="single" w:color="92CDDC"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lang w:val="en-US" w:eastAsia="zh-CN"/>
              </w:rPr>
            </w:pPr>
            <w:r>
              <w:rPr>
                <w:rFonts w:hint="default" w:ascii="微软雅黑" w:hAnsi="微软雅黑" w:eastAsia="微软雅黑" w:cs="微软雅黑"/>
                <w:i w:val="0"/>
                <w:color w:val="000000"/>
                <w:kern w:val="0"/>
                <w:sz w:val="20"/>
                <w:szCs w:val="20"/>
                <w:u w:val="none"/>
                <w:lang w:val="en-US" w:eastAsia="zh-CN" w:bidi="ar"/>
              </w:rPr>
              <w:t>Atheros AR9344 rev 3</w:t>
            </w:r>
          </w:p>
        </w:tc>
      </w:tr>
      <w:tr>
        <w:tblPrEx>
          <w:shd w:val="clear" w:color="auto" w:fill="auto"/>
          <w:tblCellMar>
            <w:top w:w="0" w:type="dxa"/>
            <w:left w:w="0" w:type="dxa"/>
            <w:bottom w:w="0" w:type="dxa"/>
            <w:right w:w="0" w:type="dxa"/>
          </w:tblCellMar>
        </w:tblPrEx>
        <w:trPr>
          <w:trHeight w:val="360" w:hRule="atLeast"/>
          <w:jc w:val="center"/>
        </w:trPr>
        <w:tc>
          <w:tcPr>
            <w:tcW w:w="1395" w:type="dxa"/>
            <w:vMerge w:val="continue"/>
            <w:tcBorders>
              <w:top w:val="single" w:color="92CDDC" w:sz="12" w:space="0"/>
              <w:left w:val="single" w:color="92CDDC" w:sz="12" w:space="0"/>
              <w:bottom w:val="single" w:color="92CDDC" w:sz="12" w:space="0"/>
              <w:right w:val="single" w:color="92CDDC" w:sz="12"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b/>
                <w:i w:val="0"/>
                <w:color w:val="000000"/>
                <w:sz w:val="20"/>
                <w:szCs w:val="20"/>
                <w:u w:val="none"/>
              </w:rPr>
            </w:pPr>
          </w:p>
        </w:tc>
        <w:tc>
          <w:tcPr>
            <w:tcW w:w="2367" w:type="dxa"/>
            <w:tcBorders>
              <w:top w:val="single" w:color="92CDDC" w:sz="12" w:space="0"/>
              <w:left w:val="single" w:color="92CDDC" w:sz="12" w:space="0"/>
              <w:bottom w:val="single" w:color="92CDDC" w:sz="12" w:space="0"/>
              <w:right w:val="single" w:color="92CDDC" w:sz="12"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CPU核数</w:t>
            </w:r>
          </w:p>
        </w:tc>
        <w:tc>
          <w:tcPr>
            <w:tcW w:w="4950" w:type="dxa"/>
            <w:tcBorders>
              <w:top w:val="single" w:color="92CDDC" w:sz="12" w:space="0"/>
              <w:left w:val="single" w:color="92CDDC" w:sz="12" w:space="0"/>
              <w:bottom w:val="single" w:color="92CDDC" w:sz="12" w:space="0"/>
              <w:right w:val="single" w:color="92CDDC"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r>
      <w:tr>
        <w:tblPrEx>
          <w:shd w:val="clear" w:color="auto" w:fill="auto"/>
          <w:tblCellMar>
            <w:top w:w="0" w:type="dxa"/>
            <w:left w:w="0" w:type="dxa"/>
            <w:bottom w:w="0" w:type="dxa"/>
            <w:right w:w="0" w:type="dxa"/>
          </w:tblCellMar>
        </w:tblPrEx>
        <w:trPr>
          <w:trHeight w:val="360" w:hRule="atLeast"/>
          <w:jc w:val="center"/>
        </w:trPr>
        <w:tc>
          <w:tcPr>
            <w:tcW w:w="1395" w:type="dxa"/>
            <w:vMerge w:val="continue"/>
            <w:tcBorders>
              <w:top w:val="single" w:color="92CDDC" w:sz="12" w:space="0"/>
              <w:left w:val="single" w:color="92CDDC" w:sz="12" w:space="0"/>
              <w:bottom w:val="single" w:color="92CDDC" w:sz="12" w:space="0"/>
              <w:right w:val="single" w:color="92CDDC" w:sz="12"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b/>
                <w:i w:val="0"/>
                <w:color w:val="000000"/>
                <w:sz w:val="20"/>
                <w:szCs w:val="20"/>
                <w:u w:val="none"/>
              </w:rPr>
            </w:pPr>
          </w:p>
        </w:tc>
        <w:tc>
          <w:tcPr>
            <w:tcW w:w="2367" w:type="dxa"/>
            <w:tcBorders>
              <w:top w:val="single" w:color="92CDDC" w:sz="12" w:space="0"/>
              <w:left w:val="single" w:color="92CDDC" w:sz="12" w:space="0"/>
              <w:bottom w:val="single" w:color="92CDDC" w:sz="12" w:space="0"/>
              <w:right w:val="single" w:color="92CDDC" w:sz="12"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处理器性能</w:t>
            </w:r>
          </w:p>
        </w:tc>
        <w:tc>
          <w:tcPr>
            <w:tcW w:w="4950" w:type="dxa"/>
            <w:tcBorders>
              <w:top w:val="single" w:color="92CDDC" w:sz="12" w:space="0"/>
              <w:left w:val="single" w:color="92CDDC" w:sz="12" w:space="0"/>
              <w:bottom w:val="single" w:color="92CDDC" w:sz="12" w:space="0"/>
              <w:right w:val="single" w:color="92CDDC"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533MHz</w:t>
            </w:r>
          </w:p>
        </w:tc>
      </w:tr>
      <w:tr>
        <w:tblPrEx>
          <w:shd w:val="clear" w:color="auto" w:fill="auto"/>
          <w:tblCellMar>
            <w:top w:w="0" w:type="dxa"/>
            <w:left w:w="0" w:type="dxa"/>
            <w:bottom w:w="0" w:type="dxa"/>
            <w:right w:w="0" w:type="dxa"/>
          </w:tblCellMar>
        </w:tblPrEx>
        <w:trPr>
          <w:trHeight w:val="360" w:hRule="atLeast"/>
          <w:jc w:val="center"/>
        </w:trPr>
        <w:tc>
          <w:tcPr>
            <w:tcW w:w="1395" w:type="dxa"/>
            <w:vMerge w:val="continue"/>
            <w:tcBorders>
              <w:top w:val="single" w:color="92CDDC" w:sz="12" w:space="0"/>
              <w:left w:val="single" w:color="92CDDC" w:sz="12" w:space="0"/>
              <w:bottom w:val="single" w:color="92CDDC" w:sz="12" w:space="0"/>
              <w:right w:val="single" w:color="92CDDC" w:sz="12"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b/>
                <w:i w:val="0"/>
                <w:color w:val="000000"/>
                <w:sz w:val="20"/>
                <w:szCs w:val="20"/>
                <w:u w:val="none"/>
              </w:rPr>
            </w:pPr>
          </w:p>
        </w:tc>
        <w:tc>
          <w:tcPr>
            <w:tcW w:w="2367" w:type="dxa"/>
            <w:tcBorders>
              <w:top w:val="single" w:color="92CDDC" w:sz="12" w:space="0"/>
              <w:left w:val="single" w:color="92CDDC" w:sz="12" w:space="0"/>
              <w:bottom w:val="single" w:color="92CDDC" w:sz="12" w:space="0"/>
              <w:right w:val="single" w:color="92CDDC" w:sz="12"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FLASH规格</w:t>
            </w:r>
          </w:p>
        </w:tc>
        <w:tc>
          <w:tcPr>
            <w:tcW w:w="4950" w:type="dxa"/>
            <w:tcBorders>
              <w:top w:val="single" w:color="92CDDC" w:sz="12" w:space="0"/>
              <w:left w:val="single" w:color="92CDDC" w:sz="12" w:space="0"/>
              <w:bottom w:val="single" w:color="92CDDC" w:sz="12" w:space="0"/>
              <w:right w:val="single" w:color="92CDDC"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16M</w:t>
            </w:r>
          </w:p>
        </w:tc>
      </w:tr>
      <w:tr>
        <w:tblPrEx>
          <w:shd w:val="clear" w:color="auto" w:fill="auto"/>
          <w:tblCellMar>
            <w:top w:w="0" w:type="dxa"/>
            <w:left w:w="0" w:type="dxa"/>
            <w:bottom w:w="0" w:type="dxa"/>
            <w:right w:w="0" w:type="dxa"/>
          </w:tblCellMar>
        </w:tblPrEx>
        <w:trPr>
          <w:trHeight w:val="360" w:hRule="atLeast"/>
          <w:jc w:val="center"/>
        </w:trPr>
        <w:tc>
          <w:tcPr>
            <w:tcW w:w="1395" w:type="dxa"/>
            <w:vMerge w:val="continue"/>
            <w:tcBorders>
              <w:top w:val="single" w:color="92CDDC" w:sz="12" w:space="0"/>
              <w:left w:val="single" w:color="92CDDC" w:sz="12" w:space="0"/>
              <w:bottom w:val="single" w:color="92CDDC" w:sz="12" w:space="0"/>
              <w:right w:val="single" w:color="92CDDC" w:sz="12"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b/>
                <w:i w:val="0"/>
                <w:color w:val="000000"/>
                <w:sz w:val="20"/>
                <w:szCs w:val="20"/>
                <w:u w:val="none"/>
              </w:rPr>
            </w:pPr>
          </w:p>
        </w:tc>
        <w:tc>
          <w:tcPr>
            <w:tcW w:w="2367" w:type="dxa"/>
            <w:tcBorders>
              <w:top w:val="single" w:color="92CDDC" w:sz="12" w:space="0"/>
              <w:left w:val="single" w:color="92CDDC" w:sz="12" w:space="0"/>
              <w:bottom w:val="single" w:color="92CDDC" w:sz="12" w:space="0"/>
              <w:right w:val="single" w:color="92CDDC" w:sz="12"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内存容量</w:t>
            </w:r>
          </w:p>
        </w:tc>
        <w:tc>
          <w:tcPr>
            <w:tcW w:w="4950" w:type="dxa"/>
            <w:tcBorders>
              <w:top w:val="single" w:color="92CDDC" w:sz="12" w:space="0"/>
              <w:left w:val="single" w:color="92CDDC" w:sz="12" w:space="0"/>
              <w:bottom w:val="single" w:color="92CDDC" w:sz="12" w:space="0"/>
              <w:right w:val="single" w:color="92CDDC"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128M</w:t>
            </w:r>
          </w:p>
        </w:tc>
      </w:tr>
      <w:tr>
        <w:tblPrEx>
          <w:shd w:val="clear" w:color="auto" w:fill="auto"/>
          <w:tblCellMar>
            <w:top w:w="0" w:type="dxa"/>
            <w:left w:w="0" w:type="dxa"/>
            <w:bottom w:w="0" w:type="dxa"/>
            <w:right w:w="0" w:type="dxa"/>
          </w:tblCellMar>
        </w:tblPrEx>
        <w:trPr>
          <w:trHeight w:val="360" w:hRule="atLeast"/>
          <w:jc w:val="center"/>
        </w:trPr>
        <w:tc>
          <w:tcPr>
            <w:tcW w:w="1395" w:type="dxa"/>
            <w:vMerge w:val="continue"/>
            <w:tcBorders>
              <w:top w:val="single" w:color="92CDDC" w:sz="12" w:space="0"/>
              <w:left w:val="single" w:color="92CDDC" w:sz="12" w:space="0"/>
              <w:bottom w:val="single" w:color="92CDDC" w:sz="12" w:space="0"/>
              <w:right w:val="single" w:color="92CDDC" w:sz="12"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b/>
                <w:i w:val="0"/>
                <w:color w:val="000000"/>
                <w:sz w:val="20"/>
                <w:szCs w:val="20"/>
                <w:u w:val="none"/>
              </w:rPr>
            </w:pPr>
          </w:p>
        </w:tc>
        <w:tc>
          <w:tcPr>
            <w:tcW w:w="2367" w:type="dxa"/>
            <w:tcBorders>
              <w:top w:val="single" w:color="92CDDC" w:sz="12" w:space="0"/>
              <w:left w:val="single" w:color="92CDDC" w:sz="12" w:space="0"/>
              <w:bottom w:val="single" w:color="92CDDC" w:sz="12" w:space="0"/>
              <w:right w:val="single" w:color="92CDDC" w:sz="12"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内存形式</w:t>
            </w:r>
          </w:p>
        </w:tc>
        <w:tc>
          <w:tcPr>
            <w:tcW w:w="4950" w:type="dxa"/>
            <w:tcBorders>
              <w:top w:val="single" w:color="92CDDC" w:sz="12" w:space="0"/>
              <w:left w:val="single" w:color="92CDDC" w:sz="12" w:space="0"/>
              <w:bottom w:val="single" w:color="92CDDC" w:sz="12" w:space="0"/>
              <w:right w:val="single" w:color="92CDDC"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颗粒/固化</w:t>
            </w:r>
          </w:p>
        </w:tc>
      </w:tr>
      <w:tr>
        <w:tblPrEx>
          <w:shd w:val="clear" w:color="auto" w:fill="auto"/>
          <w:tblCellMar>
            <w:top w:w="0" w:type="dxa"/>
            <w:left w:w="0" w:type="dxa"/>
            <w:bottom w:w="0" w:type="dxa"/>
            <w:right w:w="0" w:type="dxa"/>
          </w:tblCellMar>
        </w:tblPrEx>
        <w:trPr>
          <w:trHeight w:val="360" w:hRule="atLeast"/>
          <w:jc w:val="center"/>
        </w:trPr>
        <w:tc>
          <w:tcPr>
            <w:tcW w:w="1395" w:type="dxa"/>
            <w:vMerge w:val="restart"/>
            <w:tcBorders>
              <w:top w:val="single" w:color="92CDDC" w:sz="12" w:space="0"/>
              <w:left w:val="single" w:color="92CDDC" w:sz="12" w:space="0"/>
              <w:bottom w:val="single" w:color="92CDDC" w:sz="12" w:space="0"/>
              <w:right w:val="single" w:color="92CDDC" w:sz="12"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指示灯</w:t>
            </w:r>
          </w:p>
        </w:tc>
        <w:tc>
          <w:tcPr>
            <w:tcW w:w="2367" w:type="dxa"/>
            <w:tcBorders>
              <w:top w:val="single" w:color="92CDDC" w:sz="12" w:space="0"/>
              <w:left w:val="single" w:color="92CDDC" w:sz="12" w:space="0"/>
              <w:bottom w:val="single" w:color="92CDDC" w:sz="12" w:space="0"/>
              <w:right w:val="single" w:color="92CDDC" w:sz="12"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系统状态指示灯</w:t>
            </w:r>
          </w:p>
        </w:tc>
        <w:tc>
          <w:tcPr>
            <w:tcW w:w="4950" w:type="dxa"/>
            <w:tcBorders>
              <w:top w:val="single" w:color="92CDDC" w:sz="12" w:space="0"/>
              <w:left w:val="single" w:color="92CDDC" w:sz="12" w:space="0"/>
              <w:bottom w:val="single" w:color="92CDDC" w:sz="12" w:space="0"/>
              <w:right w:val="single" w:color="92CDDC"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r>
      <w:tr>
        <w:tblPrEx>
          <w:shd w:val="clear" w:color="auto" w:fill="auto"/>
          <w:tblCellMar>
            <w:top w:w="0" w:type="dxa"/>
            <w:left w:w="0" w:type="dxa"/>
            <w:bottom w:w="0" w:type="dxa"/>
            <w:right w:w="0" w:type="dxa"/>
          </w:tblCellMar>
        </w:tblPrEx>
        <w:trPr>
          <w:trHeight w:val="360" w:hRule="atLeast"/>
          <w:jc w:val="center"/>
        </w:trPr>
        <w:tc>
          <w:tcPr>
            <w:tcW w:w="1395" w:type="dxa"/>
            <w:vMerge w:val="continue"/>
            <w:tcBorders>
              <w:top w:val="single" w:color="92CDDC" w:sz="12" w:space="0"/>
              <w:left w:val="single" w:color="92CDDC" w:sz="12" w:space="0"/>
              <w:bottom w:val="single" w:color="92CDDC" w:sz="12" w:space="0"/>
              <w:right w:val="single" w:color="92CDDC" w:sz="12"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b/>
                <w:i w:val="0"/>
                <w:color w:val="000000"/>
                <w:sz w:val="20"/>
                <w:szCs w:val="20"/>
                <w:u w:val="none"/>
              </w:rPr>
            </w:pPr>
          </w:p>
        </w:tc>
        <w:tc>
          <w:tcPr>
            <w:tcW w:w="2367" w:type="dxa"/>
            <w:tcBorders>
              <w:top w:val="single" w:color="92CDDC" w:sz="12" w:space="0"/>
              <w:left w:val="single" w:color="92CDDC" w:sz="12" w:space="0"/>
              <w:bottom w:val="single" w:color="92CDDC" w:sz="12" w:space="0"/>
              <w:right w:val="single" w:color="92CDDC" w:sz="12"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3G/4G状态指示灯</w:t>
            </w:r>
          </w:p>
        </w:tc>
        <w:tc>
          <w:tcPr>
            <w:tcW w:w="4950" w:type="dxa"/>
            <w:tcBorders>
              <w:top w:val="single" w:color="92CDDC" w:sz="12" w:space="0"/>
              <w:left w:val="single" w:color="92CDDC" w:sz="12" w:space="0"/>
              <w:bottom w:val="single" w:color="92CDDC" w:sz="12" w:space="0"/>
              <w:right w:val="single" w:color="92CDDC"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lang w:val="en-US" w:eastAsia="zh-CN"/>
              </w:rPr>
            </w:pPr>
            <w:r>
              <w:rPr>
                <w:rFonts w:hint="eastAsia" w:ascii="微软雅黑" w:hAnsi="微软雅黑" w:eastAsia="微软雅黑" w:cs="微软雅黑"/>
                <w:i w:val="0"/>
                <w:color w:val="000000"/>
                <w:sz w:val="20"/>
                <w:szCs w:val="20"/>
                <w:u w:val="none"/>
                <w:lang w:val="en-US" w:eastAsia="zh-CN"/>
              </w:rPr>
              <w:t>2</w:t>
            </w:r>
          </w:p>
        </w:tc>
      </w:tr>
      <w:tr>
        <w:tblPrEx>
          <w:shd w:val="clear" w:color="auto" w:fill="auto"/>
          <w:tblCellMar>
            <w:top w:w="0" w:type="dxa"/>
            <w:left w:w="0" w:type="dxa"/>
            <w:bottom w:w="0" w:type="dxa"/>
            <w:right w:w="0" w:type="dxa"/>
          </w:tblCellMar>
        </w:tblPrEx>
        <w:trPr>
          <w:trHeight w:val="360" w:hRule="atLeast"/>
          <w:jc w:val="center"/>
        </w:trPr>
        <w:tc>
          <w:tcPr>
            <w:tcW w:w="1395" w:type="dxa"/>
            <w:vMerge w:val="continue"/>
            <w:tcBorders>
              <w:top w:val="single" w:color="92CDDC" w:sz="12" w:space="0"/>
              <w:left w:val="single" w:color="92CDDC" w:sz="12" w:space="0"/>
              <w:bottom w:val="single" w:color="92CDDC" w:sz="12" w:space="0"/>
              <w:right w:val="single" w:color="92CDDC" w:sz="12"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b/>
                <w:i w:val="0"/>
                <w:color w:val="000000"/>
                <w:sz w:val="20"/>
                <w:szCs w:val="20"/>
                <w:u w:val="none"/>
              </w:rPr>
            </w:pPr>
          </w:p>
        </w:tc>
        <w:tc>
          <w:tcPr>
            <w:tcW w:w="2367" w:type="dxa"/>
            <w:tcBorders>
              <w:top w:val="single" w:color="92CDDC" w:sz="12" w:space="0"/>
              <w:left w:val="single" w:color="92CDDC" w:sz="12" w:space="0"/>
              <w:bottom w:val="single" w:color="92CDDC" w:sz="12" w:space="0"/>
              <w:right w:val="single" w:color="92CDDC" w:sz="12"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lang w:eastAsia="zh-CN"/>
              </w:rPr>
            </w:pPr>
            <w:r>
              <w:rPr>
                <w:rFonts w:hint="eastAsia" w:ascii="微软雅黑" w:hAnsi="微软雅黑" w:eastAsia="微软雅黑" w:cs="微软雅黑"/>
                <w:i w:val="0"/>
                <w:color w:val="000000"/>
                <w:sz w:val="20"/>
                <w:szCs w:val="20"/>
                <w:u w:val="none"/>
                <w:lang w:eastAsia="zh-CN"/>
              </w:rPr>
              <w:t>信号强度指示灯</w:t>
            </w:r>
          </w:p>
        </w:tc>
        <w:tc>
          <w:tcPr>
            <w:tcW w:w="4950" w:type="dxa"/>
            <w:tcBorders>
              <w:top w:val="single" w:color="92CDDC" w:sz="12" w:space="0"/>
              <w:left w:val="single" w:color="92CDDC" w:sz="12" w:space="0"/>
              <w:bottom w:val="single" w:color="92CDDC" w:sz="12" w:space="0"/>
              <w:right w:val="single" w:color="92CDDC"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lang w:val="en-US" w:eastAsia="zh-CN"/>
              </w:rPr>
            </w:pPr>
            <w:r>
              <w:rPr>
                <w:rFonts w:hint="eastAsia" w:ascii="微软雅黑" w:hAnsi="微软雅黑" w:eastAsia="微软雅黑" w:cs="微软雅黑"/>
                <w:i w:val="0"/>
                <w:color w:val="000000"/>
                <w:sz w:val="20"/>
                <w:szCs w:val="20"/>
                <w:u w:val="none"/>
                <w:lang w:val="en-US" w:eastAsia="zh-CN"/>
              </w:rPr>
              <w:t>3*2</w:t>
            </w:r>
          </w:p>
        </w:tc>
      </w:tr>
      <w:tr>
        <w:tblPrEx>
          <w:shd w:val="clear" w:color="auto" w:fill="auto"/>
          <w:tblCellMar>
            <w:top w:w="0" w:type="dxa"/>
            <w:left w:w="0" w:type="dxa"/>
            <w:bottom w:w="0" w:type="dxa"/>
            <w:right w:w="0" w:type="dxa"/>
          </w:tblCellMar>
        </w:tblPrEx>
        <w:trPr>
          <w:trHeight w:val="360" w:hRule="atLeast"/>
          <w:jc w:val="center"/>
        </w:trPr>
        <w:tc>
          <w:tcPr>
            <w:tcW w:w="1395" w:type="dxa"/>
            <w:vMerge w:val="restart"/>
            <w:tcBorders>
              <w:top w:val="single" w:color="92CDDC" w:sz="12" w:space="0"/>
              <w:left w:val="single" w:color="92CDDC" w:sz="12" w:space="0"/>
              <w:right w:val="single" w:color="92CDDC" w:sz="12"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固定接口</w:t>
            </w:r>
          </w:p>
        </w:tc>
        <w:tc>
          <w:tcPr>
            <w:tcW w:w="2367" w:type="dxa"/>
            <w:tcBorders>
              <w:top w:val="single" w:color="92CDDC" w:sz="12" w:space="0"/>
              <w:left w:val="single" w:color="92CDDC" w:sz="12" w:space="0"/>
              <w:bottom w:val="single" w:color="92CDDC" w:sz="12" w:space="0"/>
              <w:right w:val="single" w:color="92CDDC" w:sz="12"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cellular</w:t>
            </w:r>
          </w:p>
        </w:tc>
        <w:tc>
          <w:tcPr>
            <w:tcW w:w="4950" w:type="dxa"/>
            <w:tcBorders>
              <w:top w:val="single" w:color="92CDDC" w:sz="12" w:space="0"/>
              <w:left w:val="single" w:color="92CDDC" w:sz="12" w:space="0"/>
              <w:bottom w:val="single" w:color="92CDDC" w:sz="12" w:space="0"/>
              <w:right w:val="single" w:color="92CDDC"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r>
      <w:tr>
        <w:tblPrEx>
          <w:shd w:val="clear" w:color="auto" w:fill="auto"/>
          <w:tblCellMar>
            <w:top w:w="0" w:type="dxa"/>
            <w:left w:w="0" w:type="dxa"/>
            <w:bottom w:w="0" w:type="dxa"/>
            <w:right w:w="0" w:type="dxa"/>
          </w:tblCellMar>
        </w:tblPrEx>
        <w:trPr>
          <w:trHeight w:val="360" w:hRule="atLeast"/>
          <w:jc w:val="center"/>
        </w:trPr>
        <w:tc>
          <w:tcPr>
            <w:tcW w:w="1395" w:type="dxa"/>
            <w:vMerge w:val="continue"/>
            <w:tcBorders>
              <w:left w:val="single" w:color="92CDDC" w:sz="12" w:space="0"/>
              <w:right w:val="single" w:color="92CDDC" w:sz="12"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b/>
                <w:i w:val="0"/>
                <w:color w:val="000000"/>
                <w:sz w:val="20"/>
                <w:szCs w:val="20"/>
                <w:u w:val="none"/>
              </w:rPr>
            </w:pPr>
          </w:p>
        </w:tc>
        <w:tc>
          <w:tcPr>
            <w:tcW w:w="2367" w:type="dxa"/>
            <w:tcBorders>
              <w:top w:val="single" w:color="92CDDC" w:sz="12" w:space="0"/>
              <w:left w:val="single" w:color="92CDDC" w:sz="12" w:space="0"/>
              <w:bottom w:val="single" w:color="92CDDC" w:sz="12" w:space="0"/>
              <w:right w:val="single" w:color="92CDDC" w:sz="12"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WAN0(Ethernet)</w:t>
            </w:r>
          </w:p>
        </w:tc>
        <w:tc>
          <w:tcPr>
            <w:tcW w:w="4950" w:type="dxa"/>
            <w:tcBorders>
              <w:top w:val="single" w:color="92CDDC" w:sz="12" w:space="0"/>
              <w:left w:val="single" w:color="92CDDC" w:sz="12" w:space="0"/>
              <w:bottom w:val="single" w:color="92CDDC" w:sz="12" w:space="0"/>
              <w:right w:val="single" w:color="92CDDC" w:sz="12" w:space="0"/>
            </w:tcBorders>
            <w:shd w:val="clear" w:color="auto" w:fill="FFFFFF"/>
            <w:tcMar>
              <w:top w:w="15" w:type="dxa"/>
              <w:left w:w="15" w:type="dxa"/>
              <w:right w:w="15" w:type="dxa"/>
            </w:tcMar>
            <w:vAlign w:val="center"/>
          </w:tcPr>
          <w:p>
            <w:pPr>
              <w:keepNext w:val="0"/>
              <w:keepLines w:val="0"/>
              <w:widowControl/>
              <w:suppressLineNumbers w:val="0"/>
              <w:jc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 * FE 电，10/100Mbit/s 自适应</w:t>
            </w:r>
          </w:p>
        </w:tc>
      </w:tr>
      <w:tr>
        <w:tblPrEx>
          <w:shd w:val="clear" w:color="auto" w:fill="auto"/>
          <w:tblCellMar>
            <w:top w:w="0" w:type="dxa"/>
            <w:left w:w="0" w:type="dxa"/>
            <w:bottom w:w="0" w:type="dxa"/>
            <w:right w:w="0" w:type="dxa"/>
          </w:tblCellMar>
        </w:tblPrEx>
        <w:trPr>
          <w:trHeight w:val="360" w:hRule="atLeast"/>
          <w:jc w:val="center"/>
        </w:trPr>
        <w:tc>
          <w:tcPr>
            <w:tcW w:w="1395" w:type="dxa"/>
            <w:vMerge w:val="continue"/>
            <w:tcBorders>
              <w:left w:val="single" w:color="92CDDC" w:sz="12" w:space="0"/>
              <w:right w:val="single" w:color="92CDDC" w:sz="12"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b/>
                <w:i w:val="0"/>
                <w:color w:val="000000"/>
                <w:sz w:val="20"/>
                <w:szCs w:val="20"/>
                <w:u w:val="none"/>
              </w:rPr>
            </w:pPr>
          </w:p>
        </w:tc>
        <w:tc>
          <w:tcPr>
            <w:tcW w:w="2367" w:type="dxa"/>
            <w:tcBorders>
              <w:top w:val="single" w:color="92CDDC" w:sz="12" w:space="0"/>
              <w:left w:val="single" w:color="92CDDC" w:sz="12" w:space="0"/>
              <w:bottom w:val="single" w:color="92CDDC" w:sz="12" w:space="0"/>
              <w:right w:val="single" w:color="92CDDC" w:sz="12"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微软雅黑" w:hAnsi="微软雅黑" w:eastAsia="微软雅黑" w:cs="微软雅黑"/>
                <w:i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LAN(Ethernet)</w:t>
            </w:r>
          </w:p>
        </w:tc>
        <w:tc>
          <w:tcPr>
            <w:tcW w:w="4950" w:type="dxa"/>
            <w:tcBorders>
              <w:top w:val="single" w:color="92CDDC" w:sz="12" w:space="0"/>
              <w:left w:val="single" w:color="92CDDC" w:sz="12" w:space="0"/>
              <w:bottom w:val="single" w:color="92CDDC" w:sz="12" w:space="0"/>
              <w:right w:val="single" w:color="92CDDC" w:sz="12" w:space="0"/>
            </w:tcBorders>
            <w:shd w:val="clear" w:color="auto" w:fill="FFFFFF"/>
            <w:tcMar>
              <w:top w:w="15" w:type="dxa"/>
              <w:left w:w="15" w:type="dxa"/>
              <w:right w:w="15" w:type="dxa"/>
            </w:tcMar>
            <w:vAlign w:val="center"/>
          </w:tcPr>
          <w:p>
            <w:pPr>
              <w:keepNext w:val="0"/>
              <w:keepLines w:val="0"/>
              <w:widowControl/>
              <w:suppressLineNumbers w:val="0"/>
              <w:jc w:val="center"/>
              <w:rPr>
                <w:rFonts w:hint="default" w:ascii="微软雅黑" w:hAnsi="微软雅黑" w:eastAsia="微软雅黑" w:cs="微软雅黑"/>
                <w:i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4 * FE电，10/100Mbit/s 自适应</w:t>
            </w:r>
          </w:p>
        </w:tc>
      </w:tr>
      <w:tr>
        <w:tblPrEx>
          <w:shd w:val="clear" w:color="auto" w:fill="auto"/>
          <w:tblCellMar>
            <w:top w:w="0" w:type="dxa"/>
            <w:left w:w="0" w:type="dxa"/>
            <w:bottom w:w="0" w:type="dxa"/>
            <w:right w:w="0" w:type="dxa"/>
          </w:tblCellMar>
        </w:tblPrEx>
        <w:trPr>
          <w:trHeight w:val="360" w:hRule="atLeast"/>
          <w:jc w:val="center"/>
        </w:trPr>
        <w:tc>
          <w:tcPr>
            <w:tcW w:w="1395" w:type="dxa"/>
            <w:vMerge w:val="restart"/>
            <w:tcBorders>
              <w:top w:val="single" w:color="92CDDC" w:sz="12" w:space="0"/>
              <w:left w:val="single" w:color="92CDDC" w:sz="12" w:space="0"/>
              <w:bottom w:val="single" w:color="92CDDC" w:sz="12" w:space="0"/>
              <w:right w:val="single" w:color="92CDDC" w:sz="12"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微软雅黑" w:hAnsi="微软雅黑" w:eastAsia="微软雅黑" w:cs="微软雅黑"/>
                <w:b/>
                <w:i w:val="0"/>
                <w:color w:val="000000"/>
                <w:sz w:val="20"/>
                <w:szCs w:val="20"/>
                <w:u w:val="none"/>
                <w:lang w:val="en-US" w:eastAsia="zh-CN"/>
              </w:rPr>
            </w:pPr>
            <w:r>
              <w:rPr>
                <w:rFonts w:hint="eastAsia" w:ascii="微软雅黑" w:hAnsi="微软雅黑" w:eastAsia="微软雅黑" w:cs="微软雅黑"/>
                <w:b/>
                <w:i w:val="0"/>
                <w:color w:val="000000"/>
                <w:sz w:val="20"/>
                <w:szCs w:val="20"/>
                <w:u w:val="none"/>
                <w:lang w:val="en-US" w:eastAsia="zh-CN"/>
              </w:rPr>
              <w:t>天线</w:t>
            </w:r>
          </w:p>
        </w:tc>
        <w:tc>
          <w:tcPr>
            <w:tcW w:w="2367" w:type="dxa"/>
            <w:tcBorders>
              <w:top w:val="single" w:color="92CDDC" w:sz="12" w:space="0"/>
              <w:left w:val="single" w:color="92CDDC" w:sz="12" w:space="0"/>
              <w:bottom w:val="single" w:color="92CDDC" w:sz="12" w:space="0"/>
              <w:right w:val="single" w:color="92CDDC" w:sz="12"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4G天线</w:t>
            </w:r>
          </w:p>
        </w:tc>
        <w:tc>
          <w:tcPr>
            <w:tcW w:w="4950" w:type="dxa"/>
            <w:tcBorders>
              <w:top w:val="single" w:color="92CDDC" w:sz="12" w:space="0"/>
              <w:left w:val="single" w:color="92CDDC" w:sz="12" w:space="0"/>
              <w:bottom w:val="single" w:color="92CDDC" w:sz="12" w:space="0"/>
              <w:right w:val="single" w:color="92CDDC"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lang w:val="en-US" w:eastAsia="zh-CN"/>
              </w:rPr>
            </w:pPr>
            <w:r>
              <w:rPr>
                <w:rFonts w:hint="eastAsia" w:ascii="微软雅黑" w:hAnsi="微软雅黑" w:eastAsia="微软雅黑" w:cs="微软雅黑"/>
                <w:i w:val="0"/>
                <w:color w:val="000000"/>
                <w:sz w:val="20"/>
                <w:szCs w:val="20"/>
                <w:u w:val="none"/>
                <w:lang w:val="en-US" w:eastAsia="zh-CN"/>
              </w:rPr>
              <w:t>SMA*1</w:t>
            </w:r>
          </w:p>
        </w:tc>
      </w:tr>
      <w:tr>
        <w:tblPrEx>
          <w:shd w:val="clear" w:color="auto" w:fill="auto"/>
          <w:tblCellMar>
            <w:top w:w="0" w:type="dxa"/>
            <w:left w:w="0" w:type="dxa"/>
            <w:bottom w:w="0" w:type="dxa"/>
            <w:right w:w="0" w:type="dxa"/>
          </w:tblCellMar>
        </w:tblPrEx>
        <w:trPr>
          <w:trHeight w:val="360" w:hRule="atLeast"/>
          <w:jc w:val="center"/>
        </w:trPr>
        <w:tc>
          <w:tcPr>
            <w:tcW w:w="1395" w:type="dxa"/>
            <w:vMerge w:val="continue"/>
            <w:tcBorders>
              <w:top w:val="single" w:color="92CDDC" w:sz="12" w:space="0"/>
              <w:left w:val="single" w:color="92CDDC" w:sz="12" w:space="0"/>
              <w:bottom w:val="single" w:color="92CDDC" w:sz="12" w:space="0"/>
              <w:right w:val="single" w:color="92CDDC" w:sz="12"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b/>
                <w:i w:val="0"/>
                <w:color w:val="000000"/>
                <w:sz w:val="20"/>
                <w:szCs w:val="20"/>
                <w:u w:val="none"/>
              </w:rPr>
            </w:pPr>
          </w:p>
        </w:tc>
        <w:tc>
          <w:tcPr>
            <w:tcW w:w="2367" w:type="dxa"/>
            <w:tcBorders>
              <w:top w:val="single" w:color="92CDDC" w:sz="12" w:space="0"/>
              <w:left w:val="single" w:color="92CDDC" w:sz="12" w:space="0"/>
              <w:bottom w:val="single" w:color="92CDDC" w:sz="12" w:space="0"/>
              <w:right w:val="single" w:color="92CDDC" w:sz="12"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微软雅黑" w:hAnsi="微软雅黑" w:eastAsia="微软雅黑" w:cs="微软雅黑"/>
                <w:i w:val="0"/>
                <w:color w:val="000000"/>
                <w:sz w:val="20"/>
                <w:szCs w:val="20"/>
                <w:u w:val="none"/>
                <w:lang w:val="en-US" w:eastAsia="zh-CN"/>
              </w:rPr>
            </w:pPr>
            <w:r>
              <w:rPr>
                <w:rFonts w:hint="eastAsia" w:ascii="微软雅黑" w:hAnsi="微软雅黑" w:eastAsia="微软雅黑" w:cs="微软雅黑"/>
                <w:i w:val="0"/>
                <w:color w:val="000000"/>
                <w:sz w:val="20"/>
                <w:szCs w:val="20"/>
                <w:u w:val="none"/>
                <w:lang w:val="en-US" w:eastAsia="zh-CN"/>
              </w:rPr>
              <w:t xml:space="preserve">GPS天线 </w:t>
            </w:r>
          </w:p>
        </w:tc>
        <w:tc>
          <w:tcPr>
            <w:tcW w:w="4950" w:type="dxa"/>
            <w:tcBorders>
              <w:top w:val="single" w:color="92CDDC" w:sz="12" w:space="0"/>
              <w:left w:val="single" w:color="92CDDC" w:sz="12" w:space="0"/>
              <w:bottom w:val="single" w:color="92CDDC" w:sz="12" w:space="0"/>
              <w:right w:val="single" w:color="92CDDC"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lang w:val="en-US" w:eastAsia="zh-CN"/>
              </w:rPr>
            </w:pPr>
            <w:r>
              <w:rPr>
                <w:rFonts w:hint="eastAsia" w:ascii="微软雅黑" w:hAnsi="微软雅黑" w:eastAsia="微软雅黑" w:cs="微软雅黑"/>
                <w:i w:val="0"/>
                <w:color w:val="000000"/>
                <w:sz w:val="20"/>
                <w:szCs w:val="20"/>
                <w:u w:val="none"/>
                <w:lang w:val="en-US" w:eastAsia="zh-CN"/>
              </w:rPr>
              <w:t>SMA*1</w:t>
            </w:r>
          </w:p>
        </w:tc>
      </w:tr>
      <w:tr>
        <w:tblPrEx>
          <w:shd w:val="clear" w:color="auto" w:fill="auto"/>
          <w:tblCellMar>
            <w:top w:w="0" w:type="dxa"/>
            <w:left w:w="0" w:type="dxa"/>
            <w:bottom w:w="0" w:type="dxa"/>
            <w:right w:w="0" w:type="dxa"/>
          </w:tblCellMar>
        </w:tblPrEx>
        <w:trPr>
          <w:trHeight w:val="360" w:hRule="atLeast"/>
          <w:jc w:val="center"/>
        </w:trPr>
        <w:tc>
          <w:tcPr>
            <w:tcW w:w="1395" w:type="dxa"/>
            <w:vMerge w:val="restart"/>
            <w:tcBorders>
              <w:top w:val="single" w:color="92CDDC" w:sz="12" w:space="0"/>
              <w:left w:val="single" w:color="92CDDC" w:sz="12" w:space="0"/>
              <w:right w:val="single" w:color="92CDDC" w:sz="12"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b/>
                <w:i w:val="0"/>
                <w:color w:val="000000"/>
                <w:sz w:val="20"/>
                <w:szCs w:val="20"/>
                <w:u w:val="none"/>
                <w:lang w:eastAsia="zh-CN"/>
              </w:rPr>
            </w:pPr>
            <w:r>
              <w:rPr>
                <w:rFonts w:hint="eastAsia" w:ascii="微软雅黑" w:hAnsi="微软雅黑" w:eastAsia="微软雅黑" w:cs="微软雅黑"/>
                <w:b/>
                <w:i w:val="0"/>
                <w:color w:val="000000"/>
                <w:sz w:val="20"/>
                <w:szCs w:val="20"/>
                <w:u w:val="none"/>
                <w:lang w:eastAsia="zh-CN"/>
              </w:rPr>
              <w:t>扩展接口</w:t>
            </w:r>
          </w:p>
        </w:tc>
        <w:tc>
          <w:tcPr>
            <w:tcW w:w="2367" w:type="dxa"/>
            <w:tcBorders>
              <w:top w:val="single" w:color="92CDDC" w:sz="12" w:space="0"/>
              <w:left w:val="single" w:color="92CDDC" w:sz="12" w:space="0"/>
              <w:bottom w:val="single" w:color="92CDDC" w:sz="12" w:space="0"/>
              <w:right w:val="single" w:color="92CDDC" w:sz="12"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微软雅黑" w:hAnsi="微软雅黑" w:eastAsia="微软雅黑" w:cs="微软雅黑"/>
                <w:i w:val="0"/>
                <w:color w:val="000000"/>
                <w:sz w:val="20"/>
                <w:szCs w:val="20"/>
                <w:u w:val="none"/>
                <w:lang w:val="en-US" w:eastAsia="zh-CN"/>
              </w:rPr>
            </w:pPr>
            <w:r>
              <w:rPr>
                <w:rFonts w:hint="eastAsia" w:ascii="微软雅黑" w:hAnsi="微软雅黑" w:eastAsia="微软雅黑" w:cs="微软雅黑"/>
                <w:i w:val="0"/>
                <w:color w:val="000000"/>
                <w:sz w:val="20"/>
                <w:szCs w:val="20"/>
                <w:u w:val="none"/>
                <w:lang w:val="en-US" w:eastAsia="zh-CN"/>
              </w:rPr>
              <w:t>TF卡插槽</w:t>
            </w:r>
          </w:p>
        </w:tc>
        <w:tc>
          <w:tcPr>
            <w:tcW w:w="4950" w:type="dxa"/>
            <w:tcBorders>
              <w:top w:val="single" w:color="92CDDC" w:sz="12" w:space="0"/>
              <w:left w:val="single" w:color="92CDDC" w:sz="12" w:space="0"/>
              <w:bottom w:val="single" w:color="92CDDC" w:sz="12" w:space="0"/>
              <w:right w:val="single" w:color="92CDDC"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lang w:val="en-US" w:eastAsia="zh-CN"/>
              </w:rPr>
            </w:pPr>
            <w:r>
              <w:rPr>
                <w:rFonts w:hint="eastAsia" w:ascii="微软雅黑" w:hAnsi="微软雅黑" w:eastAsia="微软雅黑" w:cs="微软雅黑"/>
                <w:i w:val="0"/>
                <w:color w:val="000000"/>
                <w:sz w:val="20"/>
                <w:szCs w:val="20"/>
                <w:u w:val="none"/>
                <w:lang w:val="en-US" w:eastAsia="zh-CN"/>
              </w:rPr>
              <w:t>1</w:t>
            </w:r>
          </w:p>
        </w:tc>
      </w:tr>
      <w:tr>
        <w:tblPrEx>
          <w:shd w:val="clear" w:color="auto" w:fill="auto"/>
          <w:tblCellMar>
            <w:top w:w="0" w:type="dxa"/>
            <w:left w:w="0" w:type="dxa"/>
            <w:bottom w:w="0" w:type="dxa"/>
            <w:right w:w="0" w:type="dxa"/>
          </w:tblCellMar>
        </w:tblPrEx>
        <w:trPr>
          <w:trHeight w:val="360" w:hRule="atLeast"/>
          <w:jc w:val="center"/>
        </w:trPr>
        <w:tc>
          <w:tcPr>
            <w:tcW w:w="1395" w:type="dxa"/>
            <w:vMerge w:val="continue"/>
            <w:tcBorders>
              <w:left w:val="single" w:color="92CDDC" w:sz="12" w:space="0"/>
              <w:bottom w:val="single" w:color="92CDDC" w:sz="12" w:space="0"/>
              <w:right w:val="single" w:color="92CDDC" w:sz="12"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b/>
                <w:i w:val="0"/>
                <w:color w:val="000000"/>
                <w:sz w:val="20"/>
                <w:szCs w:val="20"/>
                <w:u w:val="none"/>
              </w:rPr>
            </w:pPr>
          </w:p>
        </w:tc>
        <w:tc>
          <w:tcPr>
            <w:tcW w:w="2367" w:type="dxa"/>
            <w:tcBorders>
              <w:top w:val="single" w:color="92CDDC" w:sz="12" w:space="0"/>
              <w:left w:val="single" w:color="92CDDC" w:sz="12" w:space="0"/>
              <w:bottom w:val="single" w:color="92CDDC" w:sz="12" w:space="0"/>
              <w:right w:val="single" w:color="92CDDC" w:sz="12"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微软雅黑" w:hAnsi="微软雅黑" w:eastAsia="微软雅黑" w:cs="微软雅黑"/>
                <w:i w:val="0"/>
                <w:color w:val="000000"/>
                <w:sz w:val="20"/>
                <w:szCs w:val="20"/>
                <w:u w:val="none"/>
                <w:lang w:val="en-US" w:eastAsia="zh-CN"/>
              </w:rPr>
            </w:pPr>
            <w:r>
              <w:rPr>
                <w:rFonts w:hint="eastAsia" w:ascii="微软雅黑" w:hAnsi="微软雅黑" w:eastAsia="微软雅黑" w:cs="微软雅黑"/>
                <w:i w:val="0"/>
                <w:color w:val="000000"/>
                <w:sz w:val="20"/>
                <w:szCs w:val="20"/>
                <w:u w:val="none"/>
                <w:lang w:val="en-US" w:eastAsia="zh-CN"/>
              </w:rPr>
              <w:t>USB 2.0</w:t>
            </w:r>
          </w:p>
        </w:tc>
        <w:tc>
          <w:tcPr>
            <w:tcW w:w="4950" w:type="dxa"/>
            <w:tcBorders>
              <w:top w:val="single" w:color="92CDDC" w:sz="12" w:space="0"/>
              <w:left w:val="single" w:color="92CDDC" w:sz="12" w:space="0"/>
              <w:bottom w:val="single" w:color="92CDDC" w:sz="12" w:space="0"/>
              <w:right w:val="single" w:color="92CDDC"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20"/>
                <w:szCs w:val="20"/>
                <w:u w:val="none"/>
                <w:lang w:val="en-US" w:eastAsia="zh-CN"/>
              </w:rPr>
            </w:pPr>
            <w:r>
              <w:rPr>
                <w:rFonts w:hint="eastAsia" w:ascii="微软雅黑" w:hAnsi="微软雅黑" w:eastAsia="微软雅黑" w:cs="微软雅黑"/>
                <w:i w:val="0"/>
                <w:color w:val="000000"/>
                <w:sz w:val="20"/>
                <w:szCs w:val="20"/>
                <w:u w:val="none"/>
                <w:lang w:val="en-US" w:eastAsia="zh-CN"/>
              </w:rPr>
              <w:t>1</w:t>
            </w:r>
          </w:p>
        </w:tc>
      </w:tr>
      <w:tr>
        <w:tblPrEx>
          <w:shd w:val="clear" w:color="auto" w:fill="auto"/>
          <w:tblCellMar>
            <w:top w:w="0" w:type="dxa"/>
            <w:left w:w="0" w:type="dxa"/>
            <w:bottom w:w="0" w:type="dxa"/>
            <w:right w:w="0" w:type="dxa"/>
          </w:tblCellMar>
        </w:tblPrEx>
        <w:trPr>
          <w:trHeight w:val="360" w:hRule="atLeast"/>
          <w:jc w:val="center"/>
        </w:trPr>
        <w:tc>
          <w:tcPr>
            <w:tcW w:w="1395" w:type="dxa"/>
            <w:vMerge w:val="restart"/>
            <w:tcBorders>
              <w:top w:val="single" w:color="92CDDC" w:sz="12" w:space="0"/>
              <w:left w:val="single" w:color="92CDDC" w:sz="12" w:space="0"/>
              <w:right w:val="single" w:color="92CDDC" w:sz="12"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电源</w:t>
            </w:r>
          </w:p>
        </w:tc>
        <w:tc>
          <w:tcPr>
            <w:tcW w:w="2367" w:type="dxa"/>
            <w:tcBorders>
              <w:top w:val="single" w:color="92CDDC" w:sz="12" w:space="0"/>
              <w:left w:val="single" w:color="92CDDC" w:sz="12" w:space="0"/>
              <w:bottom w:val="single" w:color="92CDDC" w:sz="12" w:space="0"/>
              <w:right w:val="single" w:color="92CDDC" w:sz="12"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电源数量/冗余</w:t>
            </w:r>
          </w:p>
        </w:tc>
        <w:tc>
          <w:tcPr>
            <w:tcW w:w="4950" w:type="dxa"/>
            <w:tcBorders>
              <w:top w:val="single" w:color="92CDDC" w:sz="12" w:space="0"/>
              <w:left w:val="single" w:color="92CDDC" w:sz="12" w:space="0"/>
              <w:bottom w:val="single" w:color="92CDDC" w:sz="12" w:space="0"/>
              <w:right w:val="single" w:color="92CDDC"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r>
      <w:tr>
        <w:tblPrEx>
          <w:shd w:val="clear" w:color="auto" w:fill="auto"/>
          <w:tblCellMar>
            <w:top w:w="0" w:type="dxa"/>
            <w:left w:w="0" w:type="dxa"/>
            <w:bottom w:w="0" w:type="dxa"/>
            <w:right w:w="0" w:type="dxa"/>
          </w:tblCellMar>
        </w:tblPrEx>
        <w:trPr>
          <w:trHeight w:val="360" w:hRule="atLeast"/>
          <w:jc w:val="center"/>
        </w:trPr>
        <w:tc>
          <w:tcPr>
            <w:tcW w:w="1395" w:type="dxa"/>
            <w:vMerge w:val="continue"/>
            <w:tcBorders>
              <w:left w:val="single" w:color="92CDDC" w:sz="12" w:space="0"/>
              <w:right w:val="single" w:color="92CDDC" w:sz="12"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b/>
                <w:i w:val="0"/>
                <w:color w:val="000000"/>
                <w:sz w:val="20"/>
                <w:szCs w:val="20"/>
                <w:u w:val="none"/>
              </w:rPr>
            </w:pPr>
          </w:p>
        </w:tc>
        <w:tc>
          <w:tcPr>
            <w:tcW w:w="2367" w:type="dxa"/>
            <w:tcBorders>
              <w:top w:val="single" w:color="92CDDC" w:sz="12" w:space="0"/>
              <w:left w:val="single" w:color="92CDDC" w:sz="12" w:space="0"/>
              <w:bottom w:val="single" w:color="92CDDC" w:sz="12" w:space="0"/>
              <w:right w:val="single" w:color="92CDDC" w:sz="12"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安装形式</w:t>
            </w:r>
          </w:p>
        </w:tc>
        <w:tc>
          <w:tcPr>
            <w:tcW w:w="4950" w:type="dxa"/>
            <w:tcBorders>
              <w:top w:val="single" w:color="92CDDC" w:sz="12" w:space="0"/>
              <w:left w:val="single" w:color="92CDDC" w:sz="12" w:space="0"/>
              <w:bottom w:val="single" w:color="92CDDC" w:sz="12" w:space="0"/>
              <w:right w:val="single" w:color="92CDDC"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适配器</w:t>
            </w:r>
          </w:p>
        </w:tc>
      </w:tr>
      <w:tr>
        <w:tblPrEx>
          <w:shd w:val="clear" w:color="auto" w:fill="auto"/>
          <w:tblCellMar>
            <w:top w:w="0" w:type="dxa"/>
            <w:left w:w="0" w:type="dxa"/>
            <w:bottom w:w="0" w:type="dxa"/>
            <w:right w:w="0" w:type="dxa"/>
          </w:tblCellMar>
        </w:tblPrEx>
        <w:trPr>
          <w:trHeight w:val="360" w:hRule="atLeast"/>
          <w:jc w:val="center"/>
        </w:trPr>
        <w:tc>
          <w:tcPr>
            <w:tcW w:w="1395" w:type="dxa"/>
            <w:vMerge w:val="continue"/>
            <w:tcBorders>
              <w:left w:val="single" w:color="92CDDC" w:sz="12" w:space="0"/>
              <w:right w:val="single" w:color="92CDDC" w:sz="12"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b/>
                <w:i w:val="0"/>
                <w:color w:val="000000"/>
                <w:sz w:val="20"/>
                <w:szCs w:val="20"/>
                <w:u w:val="none"/>
              </w:rPr>
            </w:pPr>
          </w:p>
        </w:tc>
        <w:tc>
          <w:tcPr>
            <w:tcW w:w="2367" w:type="dxa"/>
            <w:tcBorders>
              <w:top w:val="single" w:color="92CDDC" w:sz="12" w:space="0"/>
              <w:left w:val="single" w:color="92CDDC" w:sz="12" w:space="0"/>
              <w:bottom w:val="single" w:color="92CDDC" w:sz="12" w:space="0"/>
              <w:right w:val="single" w:color="92CDDC" w:sz="12"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输入电压/频率</w:t>
            </w:r>
          </w:p>
        </w:tc>
        <w:tc>
          <w:tcPr>
            <w:tcW w:w="4950" w:type="dxa"/>
            <w:tcBorders>
              <w:top w:val="single" w:color="92CDDC" w:sz="12" w:space="0"/>
              <w:left w:val="single" w:color="92CDDC" w:sz="12" w:space="0"/>
              <w:bottom w:val="single" w:color="92CDDC" w:sz="12" w:space="0"/>
              <w:right w:val="single" w:color="92CDDC"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交流100-240V/50-60HZ</w:t>
            </w:r>
          </w:p>
        </w:tc>
      </w:tr>
      <w:tr>
        <w:tblPrEx>
          <w:shd w:val="clear" w:color="auto" w:fill="auto"/>
          <w:tblCellMar>
            <w:top w:w="0" w:type="dxa"/>
            <w:left w:w="0" w:type="dxa"/>
            <w:bottom w:w="0" w:type="dxa"/>
            <w:right w:w="0" w:type="dxa"/>
          </w:tblCellMar>
        </w:tblPrEx>
        <w:trPr>
          <w:trHeight w:val="360" w:hRule="atLeast"/>
          <w:jc w:val="center"/>
        </w:trPr>
        <w:tc>
          <w:tcPr>
            <w:tcW w:w="1395" w:type="dxa"/>
            <w:vMerge w:val="continue"/>
            <w:tcBorders>
              <w:left w:val="single" w:color="92CDDC" w:sz="12" w:space="0"/>
              <w:right w:val="single" w:color="92CDDC" w:sz="12"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b/>
                <w:i w:val="0"/>
                <w:color w:val="000000"/>
                <w:sz w:val="20"/>
                <w:szCs w:val="20"/>
                <w:u w:val="none"/>
              </w:rPr>
            </w:pPr>
          </w:p>
        </w:tc>
        <w:tc>
          <w:tcPr>
            <w:tcW w:w="2367" w:type="dxa"/>
            <w:tcBorders>
              <w:top w:val="single" w:color="92CDDC" w:sz="12" w:space="0"/>
              <w:left w:val="single" w:color="92CDDC" w:sz="12" w:space="0"/>
              <w:bottom w:val="single" w:color="92CDDC" w:sz="12" w:space="0"/>
              <w:right w:val="single" w:color="92CDDC" w:sz="12"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输出电压</w:t>
            </w:r>
          </w:p>
        </w:tc>
        <w:tc>
          <w:tcPr>
            <w:tcW w:w="4950" w:type="dxa"/>
            <w:tcBorders>
              <w:top w:val="single" w:color="92CDDC" w:sz="12" w:space="0"/>
              <w:left w:val="single" w:color="92CDDC" w:sz="12" w:space="0"/>
              <w:bottom w:val="single" w:color="92CDDC" w:sz="12" w:space="0"/>
              <w:right w:val="single" w:color="92CDDC"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12V-48V/2A</w:t>
            </w:r>
          </w:p>
        </w:tc>
      </w:tr>
      <w:tr>
        <w:tblPrEx>
          <w:shd w:val="clear" w:color="auto" w:fill="auto"/>
          <w:tblCellMar>
            <w:top w:w="0" w:type="dxa"/>
            <w:left w:w="0" w:type="dxa"/>
            <w:bottom w:w="0" w:type="dxa"/>
            <w:right w:w="0" w:type="dxa"/>
          </w:tblCellMar>
        </w:tblPrEx>
        <w:trPr>
          <w:trHeight w:val="360" w:hRule="atLeast"/>
          <w:jc w:val="center"/>
        </w:trPr>
        <w:tc>
          <w:tcPr>
            <w:tcW w:w="1395" w:type="dxa"/>
            <w:vMerge w:val="restart"/>
            <w:tcBorders>
              <w:top w:val="single" w:color="92CDDC" w:sz="12" w:space="0"/>
              <w:left w:val="single" w:color="92CDDC" w:sz="12" w:space="0"/>
              <w:bottom w:val="single" w:color="92CDDC" w:sz="12" w:space="0"/>
              <w:right w:val="single" w:color="92CDDC" w:sz="12"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环境特性</w:t>
            </w:r>
          </w:p>
        </w:tc>
        <w:tc>
          <w:tcPr>
            <w:tcW w:w="2367" w:type="dxa"/>
            <w:tcBorders>
              <w:top w:val="single" w:color="92CDDC" w:sz="12" w:space="0"/>
              <w:left w:val="single" w:color="92CDDC" w:sz="12" w:space="0"/>
              <w:bottom w:val="single" w:color="92CDDC" w:sz="12" w:space="0"/>
              <w:right w:val="single" w:color="92CDDC" w:sz="12"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运行环境</w:t>
            </w:r>
          </w:p>
        </w:tc>
        <w:tc>
          <w:tcPr>
            <w:tcW w:w="4950" w:type="dxa"/>
            <w:tcBorders>
              <w:top w:val="single" w:color="92CDDC" w:sz="12" w:space="0"/>
              <w:left w:val="single" w:color="92CDDC" w:sz="12" w:space="0"/>
              <w:bottom w:val="single" w:color="92CDDC" w:sz="12" w:space="0"/>
              <w:right w:val="single" w:color="92CDDC"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-40~70℃</w:t>
            </w:r>
          </w:p>
        </w:tc>
      </w:tr>
      <w:tr>
        <w:tblPrEx>
          <w:shd w:val="clear" w:color="auto" w:fill="auto"/>
          <w:tblCellMar>
            <w:top w:w="0" w:type="dxa"/>
            <w:left w:w="0" w:type="dxa"/>
            <w:bottom w:w="0" w:type="dxa"/>
            <w:right w:w="0" w:type="dxa"/>
          </w:tblCellMar>
        </w:tblPrEx>
        <w:trPr>
          <w:trHeight w:val="360" w:hRule="atLeast"/>
          <w:jc w:val="center"/>
        </w:trPr>
        <w:tc>
          <w:tcPr>
            <w:tcW w:w="1395" w:type="dxa"/>
            <w:vMerge w:val="continue"/>
            <w:tcBorders>
              <w:top w:val="single" w:color="92CDDC" w:sz="12" w:space="0"/>
              <w:left w:val="single" w:color="92CDDC" w:sz="12" w:space="0"/>
              <w:bottom w:val="single" w:color="92CDDC" w:sz="12" w:space="0"/>
              <w:right w:val="single" w:color="92CDDC" w:sz="12"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b/>
                <w:i w:val="0"/>
                <w:color w:val="000000"/>
                <w:sz w:val="20"/>
                <w:szCs w:val="20"/>
                <w:u w:val="none"/>
              </w:rPr>
            </w:pPr>
          </w:p>
        </w:tc>
        <w:tc>
          <w:tcPr>
            <w:tcW w:w="2367" w:type="dxa"/>
            <w:tcBorders>
              <w:top w:val="single" w:color="92CDDC" w:sz="12" w:space="0"/>
              <w:left w:val="single" w:color="92CDDC" w:sz="12" w:space="0"/>
              <w:bottom w:val="single" w:color="92CDDC" w:sz="12" w:space="0"/>
              <w:right w:val="single" w:color="92CDDC" w:sz="12"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防水等级</w:t>
            </w:r>
          </w:p>
        </w:tc>
        <w:tc>
          <w:tcPr>
            <w:tcW w:w="4950" w:type="dxa"/>
            <w:tcBorders>
              <w:top w:val="single" w:color="92CDDC" w:sz="12" w:space="0"/>
              <w:left w:val="single" w:color="92CDDC" w:sz="12" w:space="0"/>
              <w:bottom w:val="single" w:color="92CDDC" w:sz="12" w:space="0"/>
              <w:right w:val="single" w:color="92CDDC"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NA</w:t>
            </w:r>
          </w:p>
        </w:tc>
      </w:tr>
      <w:tr>
        <w:tblPrEx>
          <w:shd w:val="clear" w:color="auto" w:fill="auto"/>
          <w:tblCellMar>
            <w:top w:w="0" w:type="dxa"/>
            <w:left w:w="0" w:type="dxa"/>
            <w:bottom w:w="0" w:type="dxa"/>
            <w:right w:w="0" w:type="dxa"/>
          </w:tblCellMar>
        </w:tblPrEx>
        <w:trPr>
          <w:trHeight w:val="360" w:hRule="atLeast"/>
          <w:jc w:val="center"/>
        </w:trPr>
        <w:tc>
          <w:tcPr>
            <w:tcW w:w="1395" w:type="dxa"/>
            <w:vMerge w:val="restart"/>
            <w:tcBorders>
              <w:top w:val="single" w:color="92CDDC" w:sz="12" w:space="0"/>
              <w:left w:val="single" w:color="92CDDC" w:sz="12" w:space="0"/>
              <w:bottom w:val="single" w:color="92CDDC" w:sz="12" w:space="0"/>
              <w:right w:val="single" w:color="92CDDC" w:sz="12"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b/>
                <w:i w:val="0"/>
                <w:color w:val="000000"/>
                <w:sz w:val="20"/>
                <w:szCs w:val="20"/>
                <w:u w:val="none"/>
                <w:lang w:eastAsia="zh-CN"/>
              </w:rPr>
            </w:pPr>
            <w:r>
              <w:rPr>
                <w:rFonts w:hint="eastAsia" w:ascii="微软雅黑" w:hAnsi="微软雅黑" w:eastAsia="微软雅黑" w:cs="微软雅黑"/>
                <w:b/>
                <w:i w:val="0"/>
                <w:color w:val="000000"/>
                <w:sz w:val="20"/>
                <w:szCs w:val="20"/>
                <w:u w:val="none"/>
                <w:lang w:eastAsia="zh-CN"/>
              </w:rPr>
              <w:t>设备样式</w:t>
            </w:r>
          </w:p>
        </w:tc>
        <w:tc>
          <w:tcPr>
            <w:tcW w:w="2367" w:type="dxa"/>
            <w:tcBorders>
              <w:top w:val="single" w:color="92CDDC" w:sz="12" w:space="0"/>
              <w:left w:val="single" w:color="92CDDC" w:sz="12" w:space="0"/>
              <w:bottom w:val="single" w:color="92CDDC" w:sz="12" w:space="0"/>
              <w:right w:val="single" w:color="92CDDC" w:sz="12"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安装环境</w:t>
            </w:r>
          </w:p>
        </w:tc>
        <w:tc>
          <w:tcPr>
            <w:tcW w:w="4950" w:type="dxa"/>
            <w:tcBorders>
              <w:top w:val="single" w:color="92CDDC" w:sz="12" w:space="0"/>
              <w:left w:val="single" w:color="92CDDC" w:sz="12" w:space="0"/>
              <w:bottom w:val="single" w:color="92CDDC" w:sz="12" w:space="0"/>
              <w:right w:val="single" w:color="92CDDC"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lang w:eastAsia="zh-CN"/>
              </w:rPr>
            </w:pPr>
            <w:r>
              <w:rPr>
                <w:rFonts w:hint="eastAsia" w:ascii="微软雅黑" w:hAnsi="微软雅黑" w:eastAsia="微软雅黑" w:cs="微软雅黑"/>
                <w:i w:val="0"/>
                <w:color w:val="000000"/>
                <w:sz w:val="20"/>
                <w:szCs w:val="20"/>
                <w:u w:val="none"/>
                <w:lang w:eastAsia="zh-CN"/>
              </w:rPr>
              <w:t>免安装（桌面式部署）</w:t>
            </w:r>
          </w:p>
        </w:tc>
      </w:tr>
      <w:tr>
        <w:tblPrEx>
          <w:shd w:val="clear" w:color="auto" w:fill="auto"/>
          <w:tblCellMar>
            <w:top w:w="0" w:type="dxa"/>
            <w:left w:w="0" w:type="dxa"/>
            <w:bottom w:w="0" w:type="dxa"/>
            <w:right w:w="0" w:type="dxa"/>
          </w:tblCellMar>
        </w:tblPrEx>
        <w:trPr>
          <w:trHeight w:val="360" w:hRule="atLeast"/>
          <w:jc w:val="center"/>
        </w:trPr>
        <w:tc>
          <w:tcPr>
            <w:tcW w:w="1395" w:type="dxa"/>
            <w:vMerge w:val="continue"/>
            <w:tcBorders>
              <w:top w:val="single" w:color="92CDDC" w:sz="12" w:space="0"/>
              <w:left w:val="single" w:color="92CDDC" w:sz="12" w:space="0"/>
              <w:bottom w:val="single" w:color="92CDDC" w:sz="12" w:space="0"/>
              <w:right w:val="single" w:color="92CDDC" w:sz="12" w:space="0"/>
            </w:tcBorders>
            <w:shd w:val="clear" w:color="auto" w:fill="auto"/>
            <w:tcMar>
              <w:top w:w="15" w:type="dxa"/>
              <w:left w:w="15" w:type="dxa"/>
              <w:right w:w="15" w:type="dxa"/>
            </w:tcMar>
            <w:vAlign w:val="center"/>
          </w:tcPr>
          <w:p>
            <w:pPr>
              <w:jc w:val="left"/>
              <w:rPr>
                <w:rFonts w:hint="eastAsia" w:ascii="微软雅黑" w:hAnsi="微软雅黑" w:eastAsia="微软雅黑" w:cs="微软雅黑"/>
                <w:b/>
                <w:i w:val="0"/>
                <w:color w:val="000000"/>
                <w:sz w:val="20"/>
                <w:szCs w:val="20"/>
                <w:u w:val="none"/>
              </w:rPr>
            </w:pPr>
          </w:p>
        </w:tc>
        <w:tc>
          <w:tcPr>
            <w:tcW w:w="2367" w:type="dxa"/>
            <w:tcBorders>
              <w:top w:val="single" w:color="92CDDC" w:sz="12" w:space="0"/>
              <w:left w:val="single" w:color="92CDDC" w:sz="12" w:space="0"/>
              <w:bottom w:val="single" w:color="92CDDC" w:sz="12" w:space="0"/>
              <w:right w:val="single" w:color="92CDDC" w:sz="12"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整机尺寸(高/宽/深)</w:t>
            </w:r>
          </w:p>
        </w:tc>
        <w:tc>
          <w:tcPr>
            <w:tcW w:w="4950" w:type="dxa"/>
            <w:tcBorders>
              <w:top w:val="single" w:color="92CDDC" w:sz="12" w:space="0"/>
              <w:left w:val="single" w:color="92CDDC" w:sz="12" w:space="0"/>
              <w:bottom w:val="single" w:color="92CDDC" w:sz="12" w:space="0"/>
              <w:right w:val="single" w:color="92CDDC" w:sz="12"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21"/>
                <w:szCs w:val="21"/>
                <w:u w:val="none"/>
              </w:rPr>
            </w:pPr>
            <w:r>
              <w:rPr>
                <w:rFonts w:hint="eastAsia" w:ascii="微软雅黑" w:hAnsi="微软雅黑" w:eastAsia="微软雅黑" w:cs="微软雅黑"/>
                <w:i w:val="0"/>
                <w:color w:val="000000"/>
                <w:kern w:val="0"/>
                <w:sz w:val="20"/>
                <w:szCs w:val="20"/>
                <w:u w:val="none"/>
                <w:lang w:val="en-US" w:eastAsia="zh-CN" w:bidi="ar"/>
              </w:rPr>
              <w:t>185mm×110mm×38mm</w:t>
            </w:r>
          </w:p>
        </w:tc>
      </w:tr>
      <w:tr>
        <w:tblPrEx>
          <w:shd w:val="clear" w:color="auto" w:fill="auto"/>
          <w:tblCellMar>
            <w:top w:w="0" w:type="dxa"/>
            <w:left w:w="0" w:type="dxa"/>
            <w:bottom w:w="0" w:type="dxa"/>
            <w:right w:w="0" w:type="dxa"/>
          </w:tblCellMar>
        </w:tblPrEx>
        <w:trPr>
          <w:trHeight w:val="360" w:hRule="atLeast"/>
          <w:jc w:val="center"/>
        </w:trPr>
        <w:tc>
          <w:tcPr>
            <w:tcW w:w="1395" w:type="dxa"/>
            <w:tcBorders>
              <w:top w:val="single" w:color="92CDDC" w:sz="12" w:space="0"/>
              <w:left w:val="single" w:color="92CDDC" w:sz="12" w:space="0"/>
              <w:bottom w:val="single" w:color="92CDDC" w:sz="12" w:space="0"/>
              <w:right w:val="single" w:color="92CDDC" w:sz="12"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热插拔</w:t>
            </w:r>
          </w:p>
        </w:tc>
        <w:tc>
          <w:tcPr>
            <w:tcW w:w="2367" w:type="dxa"/>
            <w:tcBorders>
              <w:top w:val="single" w:color="92CDDC" w:sz="12" w:space="0"/>
              <w:left w:val="single" w:color="92CDDC" w:sz="12" w:space="0"/>
              <w:bottom w:val="single" w:color="92CDDC" w:sz="12" w:space="0"/>
              <w:right w:val="single" w:color="92CDDC" w:sz="12"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SIM卡热插拔</w:t>
            </w:r>
          </w:p>
        </w:tc>
        <w:tc>
          <w:tcPr>
            <w:tcW w:w="4950" w:type="dxa"/>
            <w:tcBorders>
              <w:top w:val="single" w:color="92CDDC" w:sz="12" w:space="0"/>
              <w:left w:val="single" w:color="92CDDC" w:sz="12" w:space="0"/>
              <w:bottom w:val="single" w:color="92CDDC" w:sz="12" w:space="0"/>
              <w:right w:val="single" w:color="92CDDC"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支持</w:t>
            </w:r>
          </w:p>
        </w:tc>
      </w:tr>
      <w:tr>
        <w:tblPrEx>
          <w:shd w:val="clear" w:color="auto" w:fill="auto"/>
          <w:tblCellMar>
            <w:top w:w="0" w:type="dxa"/>
            <w:left w:w="0" w:type="dxa"/>
            <w:bottom w:w="0" w:type="dxa"/>
            <w:right w:w="0" w:type="dxa"/>
          </w:tblCellMar>
        </w:tblPrEx>
        <w:trPr>
          <w:trHeight w:val="525" w:hRule="atLeast"/>
          <w:jc w:val="center"/>
        </w:trPr>
        <w:tc>
          <w:tcPr>
            <w:tcW w:w="8712" w:type="dxa"/>
            <w:gridSpan w:val="3"/>
            <w:tcBorders>
              <w:top w:val="single" w:color="92CDDC" w:sz="12" w:space="0"/>
              <w:left w:val="single" w:color="92CDDC" w:sz="12" w:space="0"/>
              <w:bottom w:val="single" w:color="92CDDC" w:sz="12" w:space="0"/>
              <w:right w:val="single" w:color="92CDDC" w:sz="12" w:space="0"/>
            </w:tcBorders>
            <w:shd w:val="clear" w:color="auto" w:fill="92CDDC"/>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b/>
                <w:i w:val="0"/>
                <w:color w:val="FFFFFF"/>
                <w:sz w:val="36"/>
                <w:szCs w:val="36"/>
                <w:u w:val="none"/>
              </w:rPr>
            </w:pPr>
            <w:r>
              <w:rPr>
                <w:rFonts w:hint="eastAsia" w:ascii="微软雅黑" w:hAnsi="微软雅黑" w:eastAsia="微软雅黑" w:cs="微软雅黑"/>
                <w:b/>
                <w:i w:val="0"/>
                <w:color w:val="FFFFFF"/>
                <w:kern w:val="0"/>
                <w:sz w:val="36"/>
                <w:szCs w:val="36"/>
                <w:u w:val="none"/>
                <w:lang w:val="en-US" w:eastAsia="zh-CN" w:bidi="ar"/>
              </w:rPr>
              <w:t>软件参数</w:t>
            </w:r>
          </w:p>
        </w:tc>
      </w:tr>
      <w:tr>
        <w:tblPrEx>
          <w:shd w:val="clear" w:color="auto" w:fill="auto"/>
          <w:tblCellMar>
            <w:top w:w="0" w:type="dxa"/>
            <w:left w:w="0" w:type="dxa"/>
            <w:bottom w:w="0" w:type="dxa"/>
            <w:right w:w="0" w:type="dxa"/>
          </w:tblCellMar>
        </w:tblPrEx>
        <w:trPr>
          <w:trHeight w:val="360" w:hRule="atLeast"/>
          <w:jc w:val="center"/>
        </w:trPr>
        <w:tc>
          <w:tcPr>
            <w:tcW w:w="3762" w:type="dxa"/>
            <w:gridSpan w:val="2"/>
            <w:tcBorders>
              <w:top w:val="single" w:color="92CDDC" w:sz="12" w:space="0"/>
              <w:left w:val="single" w:color="92CDDC" w:sz="12" w:space="0"/>
              <w:bottom w:val="single" w:color="92CDDC" w:sz="12" w:space="0"/>
              <w:right w:val="single" w:color="92CDDC" w:sz="12"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基本特性</w:t>
            </w:r>
          </w:p>
        </w:tc>
        <w:tc>
          <w:tcPr>
            <w:tcW w:w="4950" w:type="dxa"/>
            <w:tcBorders>
              <w:top w:val="single" w:color="92CDDC" w:sz="12" w:space="0"/>
              <w:left w:val="single" w:color="92CDDC" w:sz="12" w:space="0"/>
              <w:bottom w:val="single" w:color="92CDDC" w:sz="12" w:space="0"/>
              <w:right w:val="single" w:color="92CDDC"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IPv4、TCP/UDP、ARP、ICMP、DHCP</w:t>
            </w:r>
          </w:p>
        </w:tc>
      </w:tr>
      <w:tr>
        <w:tblPrEx>
          <w:shd w:val="clear" w:color="auto" w:fill="auto"/>
          <w:tblCellMar>
            <w:top w:w="0" w:type="dxa"/>
            <w:left w:w="0" w:type="dxa"/>
            <w:bottom w:w="0" w:type="dxa"/>
            <w:right w:w="0" w:type="dxa"/>
          </w:tblCellMar>
        </w:tblPrEx>
        <w:trPr>
          <w:trHeight w:val="360" w:hRule="atLeast"/>
          <w:jc w:val="center"/>
        </w:trPr>
        <w:tc>
          <w:tcPr>
            <w:tcW w:w="3762" w:type="dxa"/>
            <w:gridSpan w:val="2"/>
            <w:tcBorders>
              <w:top w:val="single" w:color="92CDDC" w:sz="12" w:space="0"/>
              <w:left w:val="single" w:color="92CDDC" w:sz="12" w:space="0"/>
              <w:bottom w:val="single" w:color="92CDDC" w:sz="12" w:space="0"/>
              <w:right w:val="single" w:color="92CDDC" w:sz="12"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微软雅黑" w:hAnsi="微软雅黑" w:eastAsia="微软雅黑" w:cs="微软雅黑"/>
                <w:i w:val="0"/>
                <w:color w:val="000000"/>
                <w:kern w:val="0"/>
                <w:sz w:val="20"/>
                <w:szCs w:val="20"/>
                <w:u w:val="none"/>
                <w:lang w:val="en-US" w:eastAsia="zh-CN" w:bidi="ar"/>
              </w:rPr>
            </w:pPr>
            <w:bookmarkStart w:id="0" w:name="_GoBack"/>
            <w:r>
              <w:rPr>
                <w:rFonts w:hint="eastAsia" w:ascii="微软雅黑" w:hAnsi="微软雅黑" w:eastAsia="微软雅黑" w:cs="微软雅黑"/>
                <w:i w:val="0"/>
                <w:color w:val="000000"/>
                <w:kern w:val="0"/>
                <w:sz w:val="20"/>
                <w:szCs w:val="20"/>
                <w:u w:val="none"/>
                <w:lang w:val="en-US" w:eastAsia="zh-CN" w:bidi="ar"/>
              </w:rPr>
              <w:t>4G拨号</w:t>
            </w:r>
          </w:p>
        </w:tc>
        <w:tc>
          <w:tcPr>
            <w:tcW w:w="4950" w:type="dxa"/>
            <w:tcBorders>
              <w:top w:val="single" w:color="92CDDC" w:sz="12" w:space="0"/>
              <w:left w:val="single" w:color="92CDDC" w:sz="12" w:space="0"/>
              <w:bottom w:val="single" w:color="92CDDC" w:sz="12" w:space="0"/>
              <w:right w:val="single" w:color="92CDDC"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FDD LTE、TDD LTE、</w:t>
            </w:r>
            <w:r>
              <w:rPr>
                <w:rFonts w:hint="default" w:ascii="微软雅黑" w:hAnsi="微软雅黑" w:eastAsia="微软雅黑" w:cs="微软雅黑"/>
                <w:i w:val="0"/>
                <w:color w:val="000000"/>
                <w:kern w:val="0"/>
                <w:sz w:val="20"/>
                <w:szCs w:val="20"/>
                <w:u w:val="none"/>
                <w:lang w:val="en-US" w:eastAsia="zh-CN" w:bidi="ar"/>
              </w:rPr>
              <w:t>WCDMA</w:t>
            </w:r>
            <w:r>
              <w:rPr>
                <w:rFonts w:hint="eastAsia" w:ascii="微软雅黑" w:hAnsi="微软雅黑" w:eastAsia="微软雅黑" w:cs="微软雅黑"/>
                <w:i w:val="0"/>
                <w:color w:val="000000"/>
                <w:kern w:val="0"/>
                <w:sz w:val="20"/>
                <w:szCs w:val="20"/>
                <w:u w:val="none"/>
                <w:lang w:val="en-US" w:eastAsia="zh-CN" w:bidi="ar"/>
              </w:rPr>
              <w:t>、</w:t>
            </w:r>
            <w:r>
              <w:rPr>
                <w:rFonts w:hint="default" w:ascii="微软雅黑" w:hAnsi="微软雅黑" w:eastAsia="微软雅黑" w:cs="微软雅黑"/>
                <w:i w:val="0"/>
                <w:color w:val="000000"/>
                <w:kern w:val="0"/>
                <w:sz w:val="20"/>
                <w:szCs w:val="20"/>
                <w:u w:val="none"/>
                <w:lang w:val="en-US" w:eastAsia="zh-CN" w:bidi="ar"/>
              </w:rPr>
              <w:t>GPRS</w:t>
            </w:r>
            <w:r>
              <w:rPr>
                <w:rFonts w:hint="eastAsia" w:ascii="微软雅黑" w:hAnsi="微软雅黑" w:eastAsia="微软雅黑" w:cs="微软雅黑"/>
                <w:i w:val="0"/>
                <w:color w:val="000000"/>
                <w:kern w:val="0"/>
                <w:sz w:val="20"/>
                <w:szCs w:val="20"/>
                <w:u w:val="none"/>
                <w:lang w:val="en-US" w:eastAsia="zh-CN" w:bidi="ar"/>
              </w:rPr>
              <w:t>、</w:t>
            </w:r>
            <w:r>
              <w:rPr>
                <w:rFonts w:hint="default" w:ascii="微软雅黑" w:hAnsi="微软雅黑" w:eastAsia="微软雅黑" w:cs="微软雅黑"/>
                <w:i w:val="0"/>
                <w:color w:val="000000"/>
                <w:kern w:val="0"/>
                <w:sz w:val="20"/>
                <w:szCs w:val="20"/>
                <w:u w:val="none"/>
                <w:lang w:val="en-US" w:eastAsia="zh-CN" w:bidi="ar"/>
              </w:rPr>
              <w:t>GSM</w:t>
            </w:r>
          </w:p>
        </w:tc>
      </w:tr>
      <w:bookmarkEnd w:id="0"/>
      <w:tr>
        <w:tblPrEx>
          <w:shd w:val="clear" w:color="auto" w:fill="auto"/>
          <w:tblCellMar>
            <w:top w:w="0" w:type="dxa"/>
            <w:left w:w="0" w:type="dxa"/>
            <w:bottom w:w="0" w:type="dxa"/>
            <w:right w:w="0" w:type="dxa"/>
          </w:tblCellMar>
        </w:tblPrEx>
        <w:trPr>
          <w:trHeight w:val="360" w:hRule="atLeast"/>
          <w:jc w:val="center"/>
        </w:trPr>
        <w:tc>
          <w:tcPr>
            <w:tcW w:w="3762" w:type="dxa"/>
            <w:gridSpan w:val="2"/>
            <w:tcBorders>
              <w:top w:val="single" w:color="92CDDC" w:sz="12" w:space="0"/>
              <w:left w:val="single" w:color="92CDDC" w:sz="12" w:space="0"/>
              <w:bottom w:val="single" w:color="92CDDC" w:sz="12" w:space="0"/>
              <w:right w:val="single" w:color="92CDDC" w:sz="12"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路由设置</w:t>
            </w:r>
          </w:p>
        </w:tc>
        <w:tc>
          <w:tcPr>
            <w:tcW w:w="4950" w:type="dxa"/>
            <w:tcBorders>
              <w:top w:val="single" w:color="92CDDC" w:sz="12" w:space="0"/>
              <w:left w:val="single" w:color="92CDDC" w:sz="12" w:space="0"/>
              <w:bottom w:val="single" w:color="92CDDC" w:sz="12" w:space="0"/>
              <w:right w:val="single" w:color="92CDDC"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静态路由</w:t>
            </w:r>
          </w:p>
        </w:tc>
      </w:tr>
      <w:tr>
        <w:tblPrEx>
          <w:shd w:val="clear" w:color="auto" w:fill="auto"/>
          <w:tblCellMar>
            <w:top w:w="0" w:type="dxa"/>
            <w:left w:w="0" w:type="dxa"/>
            <w:bottom w:w="0" w:type="dxa"/>
            <w:right w:w="0" w:type="dxa"/>
          </w:tblCellMar>
        </w:tblPrEx>
        <w:trPr>
          <w:trHeight w:val="360" w:hRule="atLeast"/>
          <w:jc w:val="center"/>
        </w:trPr>
        <w:tc>
          <w:tcPr>
            <w:tcW w:w="3762" w:type="dxa"/>
            <w:gridSpan w:val="2"/>
            <w:tcBorders>
              <w:top w:val="single" w:color="92CDDC" w:sz="12" w:space="0"/>
              <w:left w:val="single" w:color="92CDDC" w:sz="12" w:space="0"/>
              <w:bottom w:val="single" w:color="92CDDC" w:sz="12" w:space="0"/>
              <w:right w:val="single" w:color="92CDDC" w:sz="12"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微软雅黑" w:hAnsi="微软雅黑" w:eastAsia="微软雅黑" w:cs="微软雅黑"/>
                <w:i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VPN</w:t>
            </w:r>
          </w:p>
        </w:tc>
        <w:tc>
          <w:tcPr>
            <w:tcW w:w="4950" w:type="dxa"/>
            <w:tcBorders>
              <w:top w:val="single" w:color="92CDDC" w:sz="12" w:space="0"/>
              <w:left w:val="single" w:color="92CDDC" w:sz="12" w:space="0"/>
              <w:bottom w:val="single" w:color="92CDDC" w:sz="12" w:space="0"/>
              <w:right w:val="single" w:color="92CDDC"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IPSec VPN、GRE VPN、L2TP VPN</w:t>
            </w:r>
          </w:p>
        </w:tc>
      </w:tr>
      <w:tr>
        <w:tblPrEx>
          <w:shd w:val="clear" w:color="auto" w:fill="auto"/>
          <w:tblCellMar>
            <w:top w:w="0" w:type="dxa"/>
            <w:left w:w="0" w:type="dxa"/>
            <w:bottom w:w="0" w:type="dxa"/>
            <w:right w:w="0" w:type="dxa"/>
          </w:tblCellMar>
        </w:tblPrEx>
        <w:trPr>
          <w:trHeight w:val="360" w:hRule="atLeast"/>
          <w:jc w:val="center"/>
        </w:trPr>
        <w:tc>
          <w:tcPr>
            <w:tcW w:w="3762" w:type="dxa"/>
            <w:gridSpan w:val="2"/>
            <w:tcBorders>
              <w:top w:val="single" w:color="92CDDC" w:sz="12" w:space="0"/>
              <w:left w:val="single" w:color="92CDDC" w:sz="12" w:space="0"/>
              <w:bottom w:val="single" w:color="92CDDC" w:sz="12" w:space="0"/>
              <w:right w:val="single" w:color="92CDDC" w:sz="12"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安全控制</w:t>
            </w:r>
          </w:p>
        </w:tc>
        <w:tc>
          <w:tcPr>
            <w:tcW w:w="4950" w:type="dxa"/>
            <w:tcBorders>
              <w:top w:val="single" w:color="92CDDC" w:sz="12" w:space="0"/>
              <w:left w:val="single" w:color="92CDDC" w:sz="12" w:space="0"/>
              <w:bottom w:val="single" w:color="92CDDC" w:sz="12" w:space="0"/>
              <w:right w:val="single" w:color="92CDDC"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ACL、NAT、访问控制</w:t>
            </w:r>
          </w:p>
        </w:tc>
      </w:tr>
      <w:tr>
        <w:tblPrEx>
          <w:shd w:val="clear" w:color="auto" w:fill="auto"/>
          <w:tblCellMar>
            <w:top w:w="0" w:type="dxa"/>
            <w:left w:w="0" w:type="dxa"/>
            <w:bottom w:w="0" w:type="dxa"/>
            <w:right w:w="0" w:type="dxa"/>
          </w:tblCellMar>
        </w:tblPrEx>
        <w:trPr>
          <w:trHeight w:val="360" w:hRule="atLeast"/>
          <w:jc w:val="center"/>
        </w:trPr>
        <w:tc>
          <w:tcPr>
            <w:tcW w:w="3762" w:type="dxa"/>
            <w:gridSpan w:val="2"/>
            <w:tcBorders>
              <w:top w:val="single" w:color="92CDDC" w:sz="12" w:space="0"/>
              <w:left w:val="single" w:color="92CDDC" w:sz="12" w:space="0"/>
              <w:bottom w:val="single" w:color="92CDDC" w:sz="12" w:space="0"/>
              <w:right w:val="single" w:color="92CDDC" w:sz="12"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冗余备份</w:t>
            </w:r>
          </w:p>
        </w:tc>
        <w:tc>
          <w:tcPr>
            <w:tcW w:w="4950" w:type="dxa"/>
            <w:tcBorders>
              <w:top w:val="single" w:color="92CDDC" w:sz="12" w:space="0"/>
              <w:left w:val="single" w:color="92CDDC" w:sz="12" w:space="0"/>
              <w:bottom w:val="single" w:color="92CDDC" w:sz="12" w:space="0"/>
              <w:right w:val="single" w:color="92CDDC"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20"/>
                <w:szCs w:val="20"/>
                <w:u w:val="none"/>
                <w:lang w:val="en-US" w:eastAsia="zh-CN" w:bidi="ar"/>
              </w:rPr>
            </w:pPr>
            <w:r>
              <w:rPr>
                <w:rFonts w:hint="eastAsia" w:ascii="微软雅黑" w:hAnsi="微软雅黑" w:eastAsia="微软雅黑" w:cs="微软雅黑"/>
                <w:i w:val="0"/>
                <w:color w:val="000000"/>
                <w:kern w:val="0"/>
                <w:sz w:val="20"/>
                <w:szCs w:val="20"/>
                <w:u w:val="none"/>
                <w:lang w:val="en-US" w:eastAsia="zh-CN" w:bidi="ar"/>
              </w:rPr>
              <w:t>链路负载/主备、链路保护</w:t>
            </w:r>
          </w:p>
        </w:tc>
      </w:tr>
      <w:tr>
        <w:tblPrEx>
          <w:shd w:val="clear" w:color="auto" w:fill="auto"/>
          <w:tblCellMar>
            <w:top w:w="0" w:type="dxa"/>
            <w:left w:w="0" w:type="dxa"/>
            <w:bottom w:w="0" w:type="dxa"/>
            <w:right w:w="0" w:type="dxa"/>
          </w:tblCellMar>
        </w:tblPrEx>
        <w:trPr>
          <w:trHeight w:val="360" w:hRule="atLeast"/>
          <w:jc w:val="center"/>
        </w:trPr>
        <w:tc>
          <w:tcPr>
            <w:tcW w:w="3762" w:type="dxa"/>
            <w:gridSpan w:val="2"/>
            <w:tcBorders>
              <w:top w:val="single" w:color="92CDDC" w:sz="12" w:space="0"/>
              <w:left w:val="single" w:color="92CDDC" w:sz="12" w:space="0"/>
              <w:bottom w:val="single" w:color="92CDDC" w:sz="12" w:space="0"/>
              <w:right w:val="single" w:color="92CDDC" w:sz="12"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配置维护</w:t>
            </w:r>
          </w:p>
        </w:tc>
        <w:tc>
          <w:tcPr>
            <w:tcW w:w="4950" w:type="dxa"/>
            <w:tcBorders>
              <w:top w:val="single" w:color="92CDDC" w:sz="12" w:space="0"/>
              <w:left w:val="single" w:color="92CDDC" w:sz="12" w:space="0"/>
              <w:bottom w:val="single" w:color="92CDDC" w:sz="12" w:space="0"/>
              <w:right w:val="single" w:color="92CDDC"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Web本地配置、平台远程配置</w:t>
            </w:r>
          </w:p>
        </w:tc>
      </w:tr>
      <w:tr>
        <w:tblPrEx>
          <w:shd w:val="clear" w:color="auto" w:fill="auto"/>
          <w:tblCellMar>
            <w:top w:w="0" w:type="dxa"/>
            <w:left w:w="0" w:type="dxa"/>
            <w:bottom w:w="0" w:type="dxa"/>
            <w:right w:w="0" w:type="dxa"/>
          </w:tblCellMar>
        </w:tblPrEx>
        <w:trPr>
          <w:trHeight w:val="360" w:hRule="atLeast"/>
          <w:jc w:val="center"/>
        </w:trPr>
        <w:tc>
          <w:tcPr>
            <w:tcW w:w="3762" w:type="dxa"/>
            <w:gridSpan w:val="2"/>
            <w:tcBorders>
              <w:top w:val="single" w:color="92CDDC" w:sz="12" w:space="0"/>
              <w:left w:val="single" w:color="92CDDC" w:sz="12" w:space="0"/>
              <w:bottom w:val="single" w:color="92CDDC" w:sz="12" w:space="0"/>
              <w:right w:val="single" w:color="92CDDC" w:sz="12"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固件管理</w:t>
            </w:r>
          </w:p>
        </w:tc>
        <w:tc>
          <w:tcPr>
            <w:tcW w:w="4950" w:type="dxa"/>
            <w:tcBorders>
              <w:top w:val="single" w:color="92CDDC" w:sz="12" w:space="0"/>
              <w:left w:val="single" w:color="92CDDC" w:sz="12" w:space="0"/>
              <w:bottom w:val="single" w:color="92CDDC" w:sz="12" w:space="0"/>
              <w:right w:val="single" w:color="92CDDC"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Web本地升级、平台远程升级</w:t>
            </w:r>
          </w:p>
        </w:tc>
      </w:tr>
    </w:tbl>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b/>
          <w:bCs/>
          <w:sz w:val="52"/>
          <w:szCs w:val="5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A88BA9"/>
    <w:multiLevelType w:val="singleLevel"/>
    <w:tmpl w:val="EEA88BA9"/>
    <w:lvl w:ilvl="0" w:tentative="0">
      <w:start w:val="1"/>
      <w:numFmt w:val="decimal"/>
      <w:lvlText w:val="%1)"/>
      <w:lvlJc w:val="left"/>
      <w:pPr>
        <w:ind w:left="425" w:hanging="425"/>
      </w:pPr>
      <w:rPr>
        <w:rFonts w:hint="default"/>
      </w:rPr>
    </w:lvl>
  </w:abstractNum>
  <w:abstractNum w:abstractNumId="1">
    <w:nsid w:val="31AF568F"/>
    <w:multiLevelType w:val="singleLevel"/>
    <w:tmpl w:val="31AF568F"/>
    <w:lvl w:ilvl="0" w:tentative="0">
      <w:start w:val="1"/>
      <w:numFmt w:val="decimal"/>
      <w:lvlText w:val="%1)"/>
      <w:lvlJc w:val="left"/>
      <w:pPr>
        <w:ind w:left="425" w:hanging="425"/>
      </w:pPr>
      <w:rPr>
        <w:rFonts w:hint="default"/>
      </w:rPr>
    </w:lvl>
  </w:abstractNum>
  <w:abstractNum w:abstractNumId="2">
    <w:nsid w:val="4C48BCD4"/>
    <w:multiLevelType w:val="singleLevel"/>
    <w:tmpl w:val="4C48BCD4"/>
    <w:lvl w:ilvl="0" w:tentative="0">
      <w:start w:val="1"/>
      <w:numFmt w:val="decimal"/>
      <w:lvlText w:val="%1)"/>
      <w:lvlJc w:val="left"/>
      <w:pPr>
        <w:ind w:left="425" w:hanging="425"/>
      </w:pPr>
      <w:rPr>
        <w:rFonts w:hint="default"/>
      </w:rPr>
    </w:lvl>
  </w:abstractNum>
  <w:abstractNum w:abstractNumId="3">
    <w:nsid w:val="75EFCD67"/>
    <w:multiLevelType w:val="singleLevel"/>
    <w:tmpl w:val="75EFCD67"/>
    <w:lvl w:ilvl="0" w:tentative="0">
      <w:start w:val="1"/>
      <w:numFmt w:val="decimal"/>
      <w:lvlText w:val="%1)"/>
      <w:lvlJc w:val="left"/>
      <w:pPr>
        <w:ind w:left="425" w:hanging="425"/>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3697D"/>
    <w:rsid w:val="06C133D8"/>
    <w:rsid w:val="070137E3"/>
    <w:rsid w:val="08032A9D"/>
    <w:rsid w:val="0EAF53FA"/>
    <w:rsid w:val="11557B5D"/>
    <w:rsid w:val="13DE4389"/>
    <w:rsid w:val="183F6D68"/>
    <w:rsid w:val="1B667C42"/>
    <w:rsid w:val="1EF66A1D"/>
    <w:rsid w:val="24B54E50"/>
    <w:rsid w:val="25490594"/>
    <w:rsid w:val="25A02B1C"/>
    <w:rsid w:val="2E8E24C0"/>
    <w:rsid w:val="2F3D2625"/>
    <w:rsid w:val="34166771"/>
    <w:rsid w:val="39DD3B87"/>
    <w:rsid w:val="3D3B5D4F"/>
    <w:rsid w:val="412C0F60"/>
    <w:rsid w:val="44E74CB8"/>
    <w:rsid w:val="4B6A0A63"/>
    <w:rsid w:val="4C7A1816"/>
    <w:rsid w:val="501675FB"/>
    <w:rsid w:val="556E2A7F"/>
    <w:rsid w:val="55DC4078"/>
    <w:rsid w:val="5EEA1A42"/>
    <w:rsid w:val="67734E89"/>
    <w:rsid w:val="6D5B5687"/>
    <w:rsid w:val="77EB4C0F"/>
    <w:rsid w:val="7CB52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81"/>
    <w:basedOn w:val="5"/>
    <w:qFormat/>
    <w:uiPriority w:val="0"/>
    <w:rPr>
      <w:rFonts w:hint="eastAsia" w:ascii="宋体" w:hAnsi="宋体" w:eastAsia="宋体" w:cs="宋体"/>
      <w:color w:val="000000"/>
      <w:sz w:val="21"/>
      <w:szCs w:val="21"/>
      <w:u w:val="none"/>
    </w:rPr>
  </w:style>
  <w:style w:type="character" w:customStyle="1" w:styleId="7">
    <w:name w:val="font91"/>
    <w:basedOn w:val="5"/>
    <w:qFormat/>
    <w:uiPriority w:val="0"/>
    <w:rPr>
      <w:rFonts w:hint="default" w:ascii="Times New Roman" w:hAnsi="Times New Roman" w:cs="Times New Roman"/>
      <w:color w:val="000000"/>
      <w:sz w:val="21"/>
      <w:szCs w:val="21"/>
      <w:u w:val="none"/>
    </w:rPr>
  </w:style>
  <w:style w:type="character" w:customStyle="1" w:styleId="8">
    <w:name w:val="font01"/>
    <w:basedOn w:val="5"/>
    <w:qFormat/>
    <w:uiPriority w:val="0"/>
    <w:rPr>
      <w:rFonts w:hint="eastAsia" w:ascii="宋体" w:hAnsi="宋体" w:eastAsia="宋体" w:cs="宋体"/>
      <w:color w:val="000000"/>
      <w:sz w:val="21"/>
      <w:szCs w:val="21"/>
      <w:u w:val="none"/>
    </w:rPr>
  </w:style>
  <w:style w:type="character" w:customStyle="1" w:styleId="9">
    <w:name w:val="font41"/>
    <w:basedOn w:val="5"/>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819</Words>
  <Characters>1175</Characters>
  <Lines>0</Lines>
  <Paragraphs>0</Paragraphs>
  <TotalTime>9</TotalTime>
  <ScaleCrop>false</ScaleCrop>
  <LinksUpToDate>false</LinksUpToDate>
  <CharactersWithSpaces>1200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struggle for the dream</cp:lastModifiedBy>
  <dcterms:modified xsi:type="dcterms:W3CDTF">2022-04-28T10:07:23Z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C00C7F648AEA41B5A4284919CFF9B252</vt:lpwstr>
  </property>
</Properties>
</file>