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>
      <w:pPr>
        <w:jc w:val="both"/>
        <w:rPr>
          <w:rFonts w:hint="eastAsia"/>
          <w:b/>
          <w:bCs/>
          <w:sz w:val="84"/>
          <w:szCs w:val="84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STR800-4SO产品简介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橙果创服</w:t>
      </w: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产品概述</w:t>
      </w:r>
    </w:p>
    <w:p>
      <w:pPr>
        <w:bidi w:val="0"/>
        <w:ind w:firstLine="420" w:firstLineChars="0"/>
        <w:jc w:val="left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STR800-4SO是一款专为在室外环境下使用的安全路由器，其防水等级达到了国际标准</w:t>
      </w:r>
      <w:r>
        <w:rPr>
          <w:rFonts w:hint="default"/>
          <w:sz w:val="28"/>
          <w:szCs w:val="28"/>
          <w:vertAlign w:val="baseline"/>
          <w:lang w:val="en-US" w:eastAsia="zh-CN"/>
        </w:rPr>
        <w:t>IEC529</w:t>
      </w:r>
      <w:r>
        <w:rPr>
          <w:rFonts w:hint="eastAsia"/>
          <w:sz w:val="28"/>
          <w:szCs w:val="28"/>
          <w:vertAlign w:val="baseline"/>
          <w:lang w:val="en-US" w:eastAsia="zh-CN"/>
        </w:rPr>
        <w:t>中的</w:t>
      </w:r>
      <w:r>
        <w:rPr>
          <w:rFonts w:hint="default"/>
          <w:sz w:val="28"/>
          <w:szCs w:val="28"/>
          <w:vertAlign w:val="baseline"/>
          <w:lang w:val="en-US" w:eastAsia="zh-CN"/>
        </w:rPr>
        <w:t>IP68</w:t>
      </w:r>
      <w:r>
        <w:rPr>
          <w:rFonts w:hint="eastAsia"/>
          <w:sz w:val="28"/>
          <w:szCs w:val="28"/>
          <w:vertAlign w:val="baseline"/>
          <w:lang w:val="en-US" w:eastAsia="zh-CN"/>
        </w:rPr>
        <w:t>级别，可以适应大部分室外安装环境。</w:t>
      </w:r>
    </w:p>
    <w:p>
      <w:pPr>
        <w:bidi w:val="0"/>
        <w:jc w:val="left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ab/>
      </w:r>
      <w:r>
        <w:rPr>
          <w:rFonts w:hint="default"/>
          <w:sz w:val="28"/>
          <w:szCs w:val="28"/>
          <w:vertAlign w:val="baseline"/>
          <w:lang w:val="en-US" w:eastAsia="zh-CN"/>
        </w:rPr>
        <w:t>STR800-4SO</w:t>
      </w:r>
      <w:r>
        <w:rPr>
          <w:rFonts w:hint="eastAsia"/>
          <w:sz w:val="28"/>
          <w:szCs w:val="28"/>
          <w:vertAlign w:val="baseline"/>
          <w:lang w:val="en-US" w:eastAsia="zh-CN"/>
        </w:rPr>
        <w:t>路由器应用场景更加灵活多变，部署模式支持透明模式以及路由模式。透明模式下</w:t>
      </w:r>
      <w:r>
        <w:rPr>
          <w:rFonts w:hint="default"/>
          <w:sz w:val="28"/>
          <w:szCs w:val="28"/>
          <w:vertAlign w:val="baseline"/>
          <w:lang w:val="en-US" w:eastAsia="zh-CN"/>
        </w:rPr>
        <w:t>STR800-4SO</w:t>
      </w:r>
      <w:r>
        <w:rPr>
          <w:rFonts w:hint="eastAsia"/>
          <w:sz w:val="28"/>
          <w:szCs w:val="28"/>
          <w:vertAlign w:val="baseline"/>
          <w:lang w:val="en-US" w:eastAsia="zh-CN"/>
        </w:rPr>
        <w:t>能够将</w:t>
      </w:r>
      <w:r>
        <w:rPr>
          <w:rFonts w:hint="default"/>
          <w:sz w:val="28"/>
          <w:szCs w:val="28"/>
          <w:vertAlign w:val="baseline"/>
          <w:lang w:val="en-US" w:eastAsia="zh-CN"/>
        </w:rPr>
        <w:t>cellular</w:t>
      </w:r>
      <w:r>
        <w:rPr>
          <w:rFonts w:hint="eastAsia"/>
          <w:sz w:val="28"/>
          <w:szCs w:val="28"/>
          <w:vertAlign w:val="baseline"/>
          <w:lang w:val="en-US" w:eastAsia="zh-CN"/>
        </w:rPr>
        <w:t>接口获取到的</w:t>
      </w:r>
      <w:r>
        <w:rPr>
          <w:rFonts w:hint="default"/>
          <w:sz w:val="28"/>
          <w:szCs w:val="28"/>
          <w:vertAlign w:val="baseline"/>
          <w:lang w:val="en-US" w:eastAsia="zh-CN"/>
        </w:rPr>
        <w:t>IP</w:t>
      </w:r>
      <w:r>
        <w:rPr>
          <w:rFonts w:hint="eastAsia"/>
          <w:sz w:val="28"/>
          <w:szCs w:val="28"/>
          <w:vertAlign w:val="baseline"/>
          <w:lang w:val="en-US" w:eastAsia="zh-CN"/>
        </w:rPr>
        <w:t>地址借用给</w:t>
      </w:r>
      <w:r>
        <w:rPr>
          <w:rFonts w:hint="default"/>
          <w:sz w:val="28"/>
          <w:szCs w:val="28"/>
          <w:vertAlign w:val="baseline"/>
          <w:lang w:val="en-US" w:eastAsia="zh-CN"/>
        </w:rPr>
        <w:t>LAN</w:t>
      </w:r>
      <w:r>
        <w:rPr>
          <w:rFonts w:hint="eastAsia"/>
          <w:sz w:val="28"/>
          <w:szCs w:val="28"/>
          <w:vertAlign w:val="baseline"/>
          <w:lang w:val="en-US" w:eastAsia="zh-CN"/>
        </w:rPr>
        <w:t>口下联的设备，路由器仅仅是透传下联设备与移动网网关之间的数据，逻辑上使</w:t>
      </w:r>
      <w:r>
        <w:rPr>
          <w:rFonts w:hint="default"/>
          <w:sz w:val="28"/>
          <w:szCs w:val="28"/>
          <w:vertAlign w:val="baseline"/>
          <w:lang w:val="en-US" w:eastAsia="zh-CN"/>
        </w:rPr>
        <w:t>LAN</w:t>
      </w:r>
      <w:r>
        <w:rPr>
          <w:rFonts w:hint="eastAsia"/>
          <w:sz w:val="28"/>
          <w:szCs w:val="28"/>
          <w:vertAlign w:val="baseline"/>
          <w:lang w:val="en-US" w:eastAsia="zh-CN"/>
        </w:rPr>
        <w:t>接口下联的设备拥有了接入移动</w:t>
      </w:r>
      <w:r>
        <w:rPr>
          <w:rFonts w:hint="default"/>
          <w:sz w:val="28"/>
          <w:szCs w:val="28"/>
          <w:vertAlign w:val="baseline"/>
          <w:lang w:val="en-US" w:eastAsia="zh-CN"/>
        </w:rPr>
        <w:t>4G</w:t>
      </w:r>
      <w:r>
        <w:rPr>
          <w:rFonts w:hint="eastAsia"/>
          <w:sz w:val="28"/>
          <w:szCs w:val="28"/>
          <w:vertAlign w:val="baseline"/>
          <w:lang w:val="en-US" w:eastAsia="zh-CN"/>
        </w:rPr>
        <w:t>网络的能力。</w:t>
      </w:r>
    </w:p>
    <w:p>
      <w:pPr>
        <w:bidi w:val="0"/>
        <w:jc w:val="left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ab/>
      </w:r>
      <w:r>
        <w:rPr>
          <w:rFonts w:hint="eastAsia"/>
          <w:sz w:val="28"/>
          <w:szCs w:val="28"/>
          <w:vertAlign w:val="baseline"/>
          <w:lang w:val="en-US" w:eastAsia="zh-CN"/>
        </w:rPr>
        <w:t>路由模式下设备支持</w:t>
      </w:r>
      <w:r>
        <w:rPr>
          <w:rFonts w:hint="default"/>
          <w:sz w:val="28"/>
          <w:szCs w:val="28"/>
          <w:vertAlign w:val="baseline"/>
          <w:lang w:val="en-US" w:eastAsia="zh-CN"/>
        </w:rPr>
        <w:t>NAT</w:t>
      </w:r>
      <w:r>
        <w:rPr>
          <w:rFonts w:hint="eastAsia"/>
          <w:sz w:val="28"/>
          <w:szCs w:val="28"/>
          <w:vertAlign w:val="baseline"/>
          <w:lang w:val="en-US" w:eastAsia="zh-CN"/>
        </w:rPr>
        <w:t>、</w:t>
      </w:r>
      <w:r>
        <w:rPr>
          <w:rFonts w:hint="default"/>
          <w:sz w:val="28"/>
          <w:szCs w:val="28"/>
          <w:vertAlign w:val="baseline"/>
          <w:lang w:val="en-US" w:eastAsia="zh-CN"/>
        </w:rPr>
        <w:t>IP/MAC</w:t>
      </w:r>
      <w:r>
        <w:rPr>
          <w:rFonts w:hint="eastAsia"/>
          <w:sz w:val="28"/>
          <w:szCs w:val="28"/>
          <w:vertAlign w:val="baseline"/>
          <w:lang w:val="en-US" w:eastAsia="zh-CN"/>
        </w:rPr>
        <w:t>绑定、</w:t>
      </w:r>
      <w:r>
        <w:rPr>
          <w:rFonts w:hint="default"/>
          <w:sz w:val="28"/>
          <w:szCs w:val="28"/>
          <w:vertAlign w:val="baseline"/>
          <w:lang w:val="en-US" w:eastAsia="zh-CN"/>
        </w:rPr>
        <w:t>IPSec VPN</w:t>
      </w:r>
      <w:r>
        <w:rPr>
          <w:rFonts w:hint="eastAsia"/>
          <w:sz w:val="28"/>
          <w:szCs w:val="28"/>
          <w:vertAlign w:val="baseline"/>
          <w:lang w:val="en-US" w:eastAsia="zh-CN"/>
        </w:rPr>
        <w:t>等功能，为网络提供安全、可靠的路由转发服务。</w:t>
      </w:r>
    </w:p>
    <w:p>
      <w:pPr>
        <w:bidi w:val="0"/>
        <w:jc w:val="left"/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STR800产品外观图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6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836" w:type="dxa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产品介绍</w:t>
            </w:r>
          </w:p>
        </w:tc>
        <w:tc>
          <w:tcPr>
            <w:tcW w:w="2830" w:type="dxa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适用场景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>
            <w:pPr>
              <w:bidi w:val="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1009015" cy="736600"/>
                  <wp:effectExtent l="0" t="0" r="635" b="6350"/>
                  <wp:docPr id="1" name="图片 1" descr="室外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室外机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STR800-4SO</w:t>
            </w:r>
          </w:p>
        </w:tc>
        <w:tc>
          <w:tcPr>
            <w:tcW w:w="2836" w:type="dxa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边界安全路由器</w:t>
            </w:r>
          </w:p>
          <w:p>
            <w:pPr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安全可靠</w:t>
            </w:r>
          </w:p>
          <w:p>
            <w:pPr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室外部署</w:t>
            </w:r>
          </w:p>
          <w:p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1.2GHz CPU、256M内存、256M flash</w:t>
            </w:r>
          </w:p>
        </w:tc>
        <w:tc>
          <w:tcPr>
            <w:tcW w:w="283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边界安全接入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关键特性与价值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专业设计，室外部署</w:t>
      </w:r>
    </w:p>
    <w:p>
      <w:pPr>
        <w:numPr>
          <w:ilvl w:val="0"/>
          <w:numId w:val="1"/>
        </w:numPr>
        <w:bidi w:val="0"/>
        <w:ind w:left="84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防水等级达到国际标准</w:t>
      </w:r>
      <w:r>
        <w:rPr>
          <w:rFonts w:hint="default"/>
          <w:sz w:val="28"/>
          <w:szCs w:val="28"/>
          <w:lang w:val="en-US" w:eastAsia="zh-CN"/>
        </w:rPr>
        <w:t>IEC529</w:t>
      </w:r>
      <w:r>
        <w:rPr>
          <w:rFonts w:hint="eastAsia"/>
          <w:sz w:val="28"/>
          <w:szCs w:val="28"/>
          <w:lang w:val="en-US" w:eastAsia="zh-CN"/>
        </w:rPr>
        <w:t>中的</w:t>
      </w:r>
      <w:r>
        <w:rPr>
          <w:rFonts w:hint="default"/>
          <w:sz w:val="28"/>
          <w:szCs w:val="28"/>
          <w:lang w:val="en-US" w:eastAsia="zh-CN"/>
        </w:rPr>
        <w:t>IP68</w:t>
      </w:r>
      <w:r>
        <w:rPr>
          <w:rFonts w:hint="eastAsia"/>
          <w:sz w:val="28"/>
          <w:szCs w:val="28"/>
          <w:lang w:val="en-US" w:eastAsia="zh-CN"/>
        </w:rPr>
        <w:t>级别，适应大多数室外安装环境</w:t>
      </w:r>
    </w:p>
    <w:p>
      <w:pPr>
        <w:numPr>
          <w:ilvl w:val="0"/>
          <w:numId w:val="1"/>
        </w:numPr>
        <w:bidi w:val="0"/>
        <w:ind w:left="84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802.11AF</w:t>
      </w:r>
      <w:r>
        <w:rPr>
          <w:rFonts w:hint="eastAsia"/>
          <w:sz w:val="28"/>
          <w:szCs w:val="28"/>
          <w:lang w:val="en-US" w:eastAsia="zh-CN"/>
        </w:rPr>
        <w:t>标准</w:t>
      </w:r>
      <w:r>
        <w:rPr>
          <w:rFonts w:hint="default"/>
          <w:sz w:val="28"/>
          <w:szCs w:val="28"/>
          <w:lang w:val="en-US" w:eastAsia="zh-CN"/>
        </w:rPr>
        <w:t>POE</w:t>
      </w:r>
      <w:r>
        <w:rPr>
          <w:rFonts w:hint="eastAsia"/>
          <w:sz w:val="28"/>
          <w:szCs w:val="28"/>
          <w:lang w:val="en-US" w:eastAsia="zh-CN"/>
        </w:rPr>
        <w:t>供电方式，室外部署安全无忧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部署灵活，方式多变</w:t>
      </w:r>
    </w:p>
    <w:p>
      <w:pPr>
        <w:numPr>
          <w:ilvl w:val="0"/>
          <w:numId w:val="2"/>
        </w:numPr>
        <w:bidi w:val="0"/>
        <w:ind w:left="84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支持透明模式部署，将</w:t>
      </w:r>
      <w:r>
        <w:rPr>
          <w:rFonts w:hint="default"/>
          <w:sz w:val="28"/>
          <w:szCs w:val="28"/>
          <w:lang w:val="en-US" w:eastAsia="zh-CN"/>
        </w:rPr>
        <w:t>cellular</w:t>
      </w:r>
      <w:r>
        <w:rPr>
          <w:rFonts w:hint="eastAsia"/>
          <w:sz w:val="28"/>
          <w:szCs w:val="28"/>
          <w:lang w:val="en-US" w:eastAsia="zh-CN"/>
        </w:rPr>
        <w:t>接口获取的</w:t>
      </w:r>
      <w:r>
        <w:rPr>
          <w:rFonts w:hint="default"/>
          <w:sz w:val="28"/>
          <w:szCs w:val="28"/>
          <w:lang w:val="en-US" w:eastAsia="zh-CN"/>
        </w:rPr>
        <w:t>IP</w:t>
      </w:r>
      <w:r>
        <w:rPr>
          <w:rFonts w:hint="eastAsia"/>
          <w:sz w:val="28"/>
          <w:szCs w:val="28"/>
          <w:lang w:val="en-US" w:eastAsia="zh-CN"/>
        </w:rPr>
        <w:t>地址借用给</w:t>
      </w:r>
      <w:r>
        <w:rPr>
          <w:rFonts w:hint="default"/>
          <w:sz w:val="28"/>
          <w:szCs w:val="28"/>
          <w:lang w:val="en-US" w:eastAsia="zh-CN"/>
        </w:rPr>
        <w:t>LAN</w:t>
      </w:r>
      <w:r>
        <w:rPr>
          <w:rFonts w:hint="eastAsia"/>
          <w:sz w:val="28"/>
          <w:szCs w:val="28"/>
          <w:lang w:val="en-US" w:eastAsia="zh-CN"/>
        </w:rPr>
        <w:t>口下联设备，透传</w:t>
      </w:r>
      <w:r>
        <w:rPr>
          <w:rFonts w:hint="default"/>
          <w:sz w:val="28"/>
          <w:szCs w:val="28"/>
          <w:lang w:val="en-US" w:eastAsia="zh-CN"/>
        </w:rPr>
        <w:t>LAN</w:t>
      </w:r>
      <w:r>
        <w:rPr>
          <w:rFonts w:hint="eastAsia"/>
          <w:sz w:val="28"/>
          <w:szCs w:val="28"/>
          <w:lang w:val="en-US" w:eastAsia="zh-CN"/>
        </w:rPr>
        <w:t>口下联设备与无线网关数据</w:t>
      </w:r>
    </w:p>
    <w:p>
      <w:pPr>
        <w:numPr>
          <w:ilvl w:val="0"/>
          <w:numId w:val="2"/>
        </w:numPr>
        <w:bidi w:val="0"/>
        <w:ind w:left="84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支持路由模式部署，为网络数据安全传输提供保护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可控访问，安全传输</w:t>
      </w:r>
    </w:p>
    <w:p>
      <w:pPr>
        <w:numPr>
          <w:ilvl w:val="0"/>
          <w:numId w:val="3"/>
        </w:numPr>
        <w:bidi w:val="0"/>
        <w:ind w:left="84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路由模式支持</w:t>
      </w:r>
      <w:r>
        <w:rPr>
          <w:rFonts w:hint="default"/>
          <w:sz w:val="28"/>
          <w:szCs w:val="28"/>
          <w:lang w:val="en-US" w:eastAsia="zh-CN"/>
        </w:rPr>
        <w:t>NAT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IP/MAC</w:t>
      </w:r>
      <w:r>
        <w:rPr>
          <w:rFonts w:hint="eastAsia"/>
          <w:sz w:val="28"/>
          <w:szCs w:val="28"/>
          <w:lang w:val="en-US" w:eastAsia="zh-CN"/>
        </w:rPr>
        <w:t>绑定功能，实现业务的可控访问</w:t>
      </w:r>
    </w:p>
    <w:p>
      <w:pPr>
        <w:numPr>
          <w:ilvl w:val="0"/>
          <w:numId w:val="3"/>
        </w:numPr>
        <w:bidi w:val="0"/>
        <w:ind w:left="84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路由模式支持</w:t>
      </w:r>
      <w:r>
        <w:rPr>
          <w:rFonts w:hint="default"/>
          <w:sz w:val="28"/>
          <w:szCs w:val="28"/>
          <w:lang w:val="en-US" w:eastAsia="zh-CN"/>
        </w:rPr>
        <w:t>IPSec VPN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GRE VPN</w:t>
      </w:r>
      <w:r>
        <w:rPr>
          <w:rFonts w:hint="eastAsia"/>
          <w:sz w:val="28"/>
          <w:szCs w:val="28"/>
          <w:lang w:val="en-US" w:eastAsia="zh-CN"/>
        </w:rPr>
        <w:t>，实现数据的安全传输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管理丰富，运维简单</w:t>
      </w:r>
    </w:p>
    <w:p>
      <w:pPr>
        <w:numPr>
          <w:ilvl w:val="0"/>
          <w:numId w:val="4"/>
        </w:numPr>
        <w:bidi w:val="0"/>
        <w:ind w:left="84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支持</w:t>
      </w:r>
      <w:r>
        <w:rPr>
          <w:rFonts w:hint="default"/>
          <w:sz w:val="28"/>
          <w:szCs w:val="28"/>
          <w:lang w:val="en-US" w:eastAsia="zh-CN"/>
        </w:rPr>
        <w:t>TR069</w:t>
      </w:r>
      <w:r>
        <w:rPr>
          <w:rFonts w:hint="eastAsia"/>
          <w:sz w:val="28"/>
          <w:szCs w:val="28"/>
          <w:lang w:val="en-US" w:eastAsia="zh-CN"/>
        </w:rPr>
        <w:t>协议，可实现集中配置管理</w:t>
      </w:r>
    </w:p>
    <w:p>
      <w:pPr>
        <w:numPr>
          <w:ilvl w:val="0"/>
          <w:numId w:val="4"/>
        </w:numPr>
        <w:bidi w:val="0"/>
        <w:ind w:left="84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支持本地</w:t>
      </w:r>
      <w:r>
        <w:rPr>
          <w:rFonts w:hint="default"/>
          <w:sz w:val="28"/>
          <w:szCs w:val="28"/>
          <w:lang w:val="en-US" w:eastAsia="zh-CN"/>
        </w:rPr>
        <w:t>Web</w:t>
      </w:r>
      <w:r>
        <w:rPr>
          <w:rFonts w:hint="eastAsia"/>
          <w:sz w:val="28"/>
          <w:szCs w:val="28"/>
          <w:lang w:val="en-US" w:eastAsia="zh-CN"/>
        </w:rPr>
        <w:t>管理，界面友好、配置简单</w:t>
      </w:r>
    </w:p>
    <w:p>
      <w:pPr>
        <w:numPr>
          <w:ilvl w:val="0"/>
          <w:numId w:val="4"/>
        </w:numPr>
        <w:bidi w:val="0"/>
        <w:ind w:left="84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支持短信管理功能，管理员轻松实现手机重启设备</w:t>
      </w:r>
    </w:p>
    <w:p>
      <w:pPr>
        <w:numPr>
          <w:ilvl w:val="0"/>
          <w:numId w:val="0"/>
        </w:numPr>
        <w:bidi w:val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产品规格</w:t>
      </w:r>
    </w:p>
    <w:tbl>
      <w:tblPr>
        <w:tblStyle w:val="3"/>
        <w:tblW w:w="871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7"/>
        <w:gridCol w:w="2688"/>
        <w:gridCol w:w="42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475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规格名称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u w:val="none"/>
                <w:lang w:val="en-US" w:eastAsia="zh-CN"/>
              </w:rPr>
              <w:t>STR800-4SO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712" w:type="dxa"/>
            <w:gridSpan w:val="3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92CDD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硬件参数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restart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CPU小系统</w:t>
            </w: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CPU型号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MDM 9607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CPU核数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处理器性能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1.2GHz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FLASH规格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内存容量</w:t>
            </w:r>
            <w:bookmarkStart w:id="0" w:name="_GoBack"/>
            <w:bookmarkEnd w:id="0"/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内存形式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颗粒/固化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restart"/>
            <w:tcBorders>
              <w:top w:val="single" w:color="92CDDC" w:sz="12" w:space="0"/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指示灯</w:t>
            </w: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系统指示灯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3G/4G状态指示灯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信号强度指示灯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3*2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SIM槽位状态指示灯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网管系统连接状态指示灯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LAN接口状态指示灯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continue"/>
            <w:tcBorders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LAN接口数据指示灯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restart"/>
            <w:tcBorders>
              <w:top w:val="single" w:color="92CDDC" w:sz="12" w:space="0"/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固定接口</w:t>
            </w: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cellular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LAN(POE)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* GE电，10/100/1000Mbit/s 自适应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天线</w:t>
            </w: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4G天线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内置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restart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USB</w:t>
            </w: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USB_Console口(EndPoint)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continue"/>
            <w:tcBorders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NDIS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restart"/>
            <w:tcBorders>
              <w:top w:val="single" w:color="92CDDC" w:sz="12" w:space="0"/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电源数量/冗余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安装形式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输入电压/频率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交流100-240V/50-60HZ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输出电压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12V-48V/2A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restart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环境特性</w:t>
            </w: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运行环境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-40~70℃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防水等级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IP68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restart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设备样式</w:t>
            </w: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安装环境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圆箍式安装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整机尺寸(高/宽/深)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195mm×180mm×75mm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8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热插拔</w:t>
            </w:r>
          </w:p>
        </w:tc>
        <w:tc>
          <w:tcPr>
            <w:tcW w:w="2688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SIM卡热插拔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不支持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712" w:type="dxa"/>
            <w:gridSpan w:val="3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92CDD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软件参数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75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基本特性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IPv4、TCP/UDP、ARP、ICMP、DHCP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75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4G拨号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FDD LTE、TDD LTE、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WCDMA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GPRS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75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路由设置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静态路由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75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VPN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IPSec VPN、GRE VPN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75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安全控制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NAT、IP/MAC绑定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75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部署模式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透明模式、路由模式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75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配置维护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Web本地配置、平台远程配置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75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固件管理</w:t>
            </w:r>
          </w:p>
        </w:tc>
        <w:tc>
          <w:tcPr>
            <w:tcW w:w="4237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Web本地升级、平台远程升级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/>
          <w:bCs/>
          <w:sz w:val="52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342BA"/>
    <w:multiLevelType w:val="singleLevel"/>
    <w:tmpl w:val="B1B342B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3F0D072F"/>
    <w:multiLevelType w:val="singleLevel"/>
    <w:tmpl w:val="3F0D072F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71895309"/>
    <w:multiLevelType w:val="singleLevel"/>
    <w:tmpl w:val="7189530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75EFCD67"/>
    <w:multiLevelType w:val="singleLevel"/>
    <w:tmpl w:val="75EFCD67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719E"/>
    <w:rsid w:val="02F3697D"/>
    <w:rsid w:val="06C133D8"/>
    <w:rsid w:val="070137E3"/>
    <w:rsid w:val="08032A9D"/>
    <w:rsid w:val="0EAF53FA"/>
    <w:rsid w:val="11557B5D"/>
    <w:rsid w:val="13DE4389"/>
    <w:rsid w:val="16E92A98"/>
    <w:rsid w:val="1A2A0044"/>
    <w:rsid w:val="1B667C42"/>
    <w:rsid w:val="1EF66A1D"/>
    <w:rsid w:val="24B54E50"/>
    <w:rsid w:val="25490594"/>
    <w:rsid w:val="25A02B1C"/>
    <w:rsid w:val="263B3D63"/>
    <w:rsid w:val="2E8E24C0"/>
    <w:rsid w:val="2FC36A9C"/>
    <w:rsid w:val="33F32F43"/>
    <w:rsid w:val="39DD3B87"/>
    <w:rsid w:val="3C3B2F8E"/>
    <w:rsid w:val="3D3B5D4F"/>
    <w:rsid w:val="45151F5A"/>
    <w:rsid w:val="457B2E03"/>
    <w:rsid w:val="4A613598"/>
    <w:rsid w:val="4B6A0A63"/>
    <w:rsid w:val="4C7A1816"/>
    <w:rsid w:val="501675FB"/>
    <w:rsid w:val="556E2A7F"/>
    <w:rsid w:val="55DC4078"/>
    <w:rsid w:val="5CC153EB"/>
    <w:rsid w:val="5EEA1A42"/>
    <w:rsid w:val="5FAE3547"/>
    <w:rsid w:val="617C1E7E"/>
    <w:rsid w:val="67734E89"/>
    <w:rsid w:val="6A6F586F"/>
    <w:rsid w:val="6D5B5687"/>
    <w:rsid w:val="6EEE270E"/>
    <w:rsid w:val="77EB4C0F"/>
    <w:rsid w:val="7CB52528"/>
    <w:rsid w:val="7F8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848</Words>
  <Characters>1207</Characters>
  <Lines>0</Lines>
  <Paragraphs>0</Paragraphs>
  <TotalTime>55</TotalTime>
  <ScaleCrop>false</ScaleCrop>
  <LinksUpToDate>false</LinksUpToDate>
  <CharactersWithSpaces>1222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struggle for the dream</cp:lastModifiedBy>
  <dcterms:modified xsi:type="dcterms:W3CDTF">2022-04-27T06:40:33Z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7E22EFEED2214BCDA0C044D0D06D75F6</vt:lpwstr>
  </property>
</Properties>
</file>